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6D28" w14:textId="42D3AAC8" w:rsidR="00CD07C0" w:rsidRPr="000F2E38" w:rsidRDefault="00CD07C0" w:rsidP="000F2E38">
      <w:pPr>
        <w:pStyle w:val="Heading11"/>
        <w:widowControl/>
        <w:suppressAutoHyphens/>
        <w:spacing w:after="0"/>
        <w:jc w:val="both"/>
        <w:outlineLvl w:val="9"/>
        <w:rPr>
          <w:rStyle w:val="Heading10"/>
          <w:rFonts w:ascii="Verdana" w:hAnsi="Verdana"/>
          <w:b/>
          <w:sz w:val="32"/>
          <w:szCs w:val="30"/>
        </w:rPr>
      </w:pPr>
      <w:r w:rsidRPr="000F2E38">
        <w:rPr>
          <w:rStyle w:val="Heading10"/>
          <w:rFonts w:ascii="Verdana" w:hAnsi="Verdana"/>
          <w:b/>
          <w:sz w:val="32"/>
          <w:szCs w:val="30"/>
        </w:rPr>
        <w:t>Footnote to a Poem</w:t>
      </w:r>
    </w:p>
    <w:p w14:paraId="5998D7DC" w14:textId="77777777" w:rsidR="005D6405" w:rsidRPr="000F2E38" w:rsidRDefault="005D6405" w:rsidP="000F2E38">
      <w:pPr>
        <w:pStyle w:val="Heading11"/>
        <w:widowControl/>
        <w:suppressAutoHyphens/>
        <w:spacing w:after="0"/>
        <w:jc w:val="both"/>
        <w:outlineLvl w:val="9"/>
        <w:rPr>
          <w:rFonts w:ascii="Verdana" w:hAnsi="Verdana"/>
          <w:sz w:val="24"/>
          <w:szCs w:val="30"/>
        </w:rPr>
      </w:pPr>
      <w:r w:rsidRPr="000F2E38">
        <w:rPr>
          <w:rStyle w:val="Heading10"/>
          <w:rFonts w:ascii="Verdana" w:hAnsi="Verdana"/>
          <w:sz w:val="24"/>
          <w:szCs w:val="30"/>
        </w:rPr>
        <w:t>Joseph Brodsky</w:t>
      </w:r>
    </w:p>
    <w:p w14:paraId="4D4BA37B" w14:textId="77777777" w:rsidR="005D6405" w:rsidRPr="00154E8E" w:rsidRDefault="005D6405" w:rsidP="000F2E38">
      <w:pPr>
        <w:pStyle w:val="Heading11"/>
        <w:widowControl/>
        <w:suppressAutoHyphens/>
        <w:spacing w:after="0"/>
        <w:jc w:val="both"/>
        <w:outlineLvl w:val="9"/>
        <w:rPr>
          <w:rFonts w:ascii="Verdana" w:hAnsi="Verdana"/>
          <w:sz w:val="20"/>
          <w:szCs w:val="30"/>
        </w:rPr>
      </w:pPr>
    </w:p>
    <w:p w14:paraId="5B80015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February 7, 1927, in Bellevue, outside Paris, Marina Tsvetaeva finished “</w:t>
      </w:r>
      <w:r w:rsidRPr="00983547">
        <w:rPr>
          <w:rStyle w:val="BodyTextChar"/>
          <w:rFonts w:ascii="Verdana" w:hAnsi="Verdana"/>
          <w:i/>
          <w:iCs/>
          <w:sz w:val="20"/>
        </w:rPr>
        <w:t>Novogodnee”</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New Year</w:t>
      </w:r>
      <w:r>
        <w:rPr>
          <w:rStyle w:val="BodyTextChar"/>
          <w:rFonts w:ascii="Verdana" w:hAnsi="Verdana"/>
          <w:sz w:val="20"/>
        </w:rPr>
        <w:t>’s</w:t>
      </w:r>
      <w:r w:rsidRPr="00983547">
        <w:rPr>
          <w:rStyle w:val="BodyTextChar"/>
          <w:rFonts w:ascii="Verdana" w:hAnsi="Verdana"/>
          <w:sz w:val="20"/>
        </w:rPr>
        <w:t xml:space="preserve"> Greet</w:t>
      </w:r>
      <w:r w:rsidRPr="00983547">
        <w:rPr>
          <w:rStyle w:val="BodyTextChar"/>
          <w:rFonts w:ascii="Verdana" w:hAnsi="Verdana"/>
          <w:sz w:val="20"/>
        </w:rPr>
        <w:softHyphen/>
        <w:t>ings”), in many respects a landmark not only in her own work but in Russian poetry as a whole. In terms of genre, the poem can be regarded as an elegy—that is, the most fully developed genre in poetry; and this classification would be proper were it not for certain attendant circum</w:t>
      </w:r>
      <w:r w:rsidRPr="00983547">
        <w:rPr>
          <w:rStyle w:val="BodyTextChar"/>
          <w:rFonts w:ascii="Verdana" w:hAnsi="Verdana"/>
          <w:sz w:val="20"/>
        </w:rPr>
        <w:softHyphen/>
        <w:t>stances, one being that this is an elegy on the death of a poet.</w:t>
      </w:r>
    </w:p>
    <w:p w14:paraId="58BF6D9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Every</w:t>
      </w:r>
      <w:r>
        <w:rPr>
          <w:rStyle w:val="BodyTextChar"/>
          <w:rFonts w:ascii="Verdana" w:hAnsi="Verdana"/>
          <w:sz w:val="20"/>
        </w:rPr>
        <w:t xml:space="preserve"> “</w:t>
      </w:r>
      <w:r w:rsidRPr="00983547">
        <w:rPr>
          <w:rStyle w:val="BodyTextChar"/>
          <w:rFonts w:ascii="Verdana" w:hAnsi="Verdana"/>
          <w:sz w:val="20"/>
        </w:rPr>
        <w:t>on the death of” poem, as a rule, serves not only as a means for an author to express his sentiments occa</w:t>
      </w:r>
      <w:r w:rsidRPr="00983547">
        <w:rPr>
          <w:rStyle w:val="BodyTextChar"/>
          <w:rFonts w:ascii="Verdana" w:hAnsi="Verdana"/>
          <w:sz w:val="20"/>
        </w:rPr>
        <w:softHyphen/>
        <w:t>sioned by a loss but also as a pretext for more or less general speculations on the phenomenon of death per se. In mourn</w:t>
      </w:r>
      <w:r w:rsidRPr="00983547">
        <w:rPr>
          <w:rStyle w:val="BodyTextChar"/>
          <w:rFonts w:ascii="Verdana" w:hAnsi="Verdana"/>
          <w:sz w:val="20"/>
        </w:rPr>
        <w:softHyphen/>
        <w:t>ing his loss (be it the beloved, a national hero, a close friend, or a guiding light), an author by the same token frequently mourns—directly, obliquely, often unwittingly</w:t>
      </w:r>
      <w:r>
        <w:rPr>
          <w:rStyle w:val="BodyTextChar"/>
          <w:rFonts w:ascii="Verdana" w:hAnsi="Verdana"/>
          <w:sz w:val="20"/>
        </w:rPr>
        <w:t>—</w:t>
      </w:r>
      <w:r w:rsidRPr="00983547">
        <w:rPr>
          <w:rStyle w:val="BodyTextChar"/>
          <w:rFonts w:ascii="Verdana" w:hAnsi="Verdana"/>
          <w:sz w:val="20"/>
        </w:rPr>
        <w:t>himself, for the tragic timbre is always autobiographical. In other words, any “on the death of’ poem contains an element of self-portrait. This element is all the more inevitable if the object of mourning happens to be a fellow writer with whom the author was linked by bonds—real or imaginary—too strong for the author to avoid the</w:t>
      </w:r>
      <w:r>
        <w:rPr>
          <w:rStyle w:val="BodyTextChar"/>
          <w:rFonts w:ascii="Verdana" w:hAnsi="Verdana"/>
          <w:sz w:val="20"/>
        </w:rPr>
        <w:t xml:space="preserve"> </w:t>
      </w:r>
      <w:r w:rsidRPr="00983547">
        <w:rPr>
          <w:rStyle w:val="BodyTextChar"/>
          <w:rFonts w:ascii="Verdana" w:hAnsi="Verdana"/>
          <w:sz w:val="20"/>
        </w:rPr>
        <w:t>temptation of identifying with the poem</w:t>
      </w:r>
      <w:r>
        <w:rPr>
          <w:rStyle w:val="BodyTextChar"/>
          <w:rFonts w:ascii="Verdana" w:hAnsi="Verdana"/>
          <w:sz w:val="20"/>
        </w:rPr>
        <w:t>’s</w:t>
      </w:r>
      <w:r w:rsidRPr="00983547">
        <w:rPr>
          <w:rStyle w:val="BodyTextChar"/>
          <w:rFonts w:ascii="Verdana" w:hAnsi="Verdana"/>
          <w:sz w:val="20"/>
        </w:rPr>
        <w:t xml:space="preserve"> subject. In his struggle to resist such temptation the author is hampered by his sense of professional guild-like association, by the theme of death</w:t>
      </w:r>
      <w:r>
        <w:rPr>
          <w:rStyle w:val="BodyTextChar"/>
          <w:rFonts w:ascii="Verdana" w:hAnsi="Verdana"/>
          <w:sz w:val="20"/>
        </w:rPr>
        <w:t>’s</w:t>
      </w:r>
      <w:r w:rsidRPr="00983547">
        <w:rPr>
          <w:rStyle w:val="BodyTextChar"/>
          <w:rFonts w:ascii="Verdana" w:hAnsi="Verdana"/>
          <w:sz w:val="20"/>
        </w:rPr>
        <w:t xml:space="preserve"> own somewhat exalted status, and, finally, by the strictly personal, private experience of loss: some</w:t>
      </w:r>
      <w:r w:rsidRPr="00983547">
        <w:rPr>
          <w:rStyle w:val="BodyTextChar"/>
          <w:rFonts w:ascii="Verdana" w:hAnsi="Verdana"/>
          <w:sz w:val="20"/>
        </w:rPr>
        <w:softHyphen/>
        <w:t>thing has been taken away from him; therefore, he must bear some relation to it. It may be that the only shortcoming of these wholly natural and otherwise respectable senti</w:t>
      </w:r>
      <w:r w:rsidRPr="00983547">
        <w:rPr>
          <w:rStyle w:val="BodyTextChar"/>
          <w:rFonts w:ascii="Verdana" w:hAnsi="Verdana"/>
          <w:sz w:val="20"/>
        </w:rPr>
        <w:softHyphen/>
        <w:t>ments is that we learn more about the author and his attitude toward his own possible demise than about what actually happened to the other person. On the other hand, a poem is not a news report, and often a poem</w:t>
      </w:r>
      <w:r>
        <w:rPr>
          <w:rStyle w:val="BodyTextChar"/>
          <w:rFonts w:ascii="Verdana" w:hAnsi="Verdana"/>
          <w:sz w:val="20"/>
        </w:rPr>
        <w:t>’s</w:t>
      </w:r>
      <w:r w:rsidRPr="00983547">
        <w:rPr>
          <w:rStyle w:val="BodyTextChar"/>
          <w:rFonts w:ascii="Verdana" w:hAnsi="Verdana"/>
          <w:sz w:val="20"/>
        </w:rPr>
        <w:t xml:space="preserve"> tragic music alone informs us of what is happening more precisely than a detailed description can. Nevertheless, it is difficult, sometimes simply awkward, to combat the feeling that the writer is situated in regard to his subject as a spectator is to the stage, and that his own reaction </w:t>
      </w:r>
      <w:r>
        <w:rPr>
          <w:rStyle w:val="BodyTextChar"/>
          <w:rFonts w:ascii="Verdana" w:hAnsi="Verdana"/>
          <w:sz w:val="20"/>
        </w:rPr>
        <w:t>(</w:t>
      </w:r>
      <w:r w:rsidRPr="00983547">
        <w:rPr>
          <w:rStyle w:val="BodyTextChar"/>
          <w:rFonts w:ascii="Verdana" w:hAnsi="Verdana"/>
          <w:sz w:val="20"/>
        </w:rPr>
        <w:t>tears, not applause) is of greater consequence to him than the horror of what is taking place; that at best he simply occupies a seat in the front row of the orchestra.</w:t>
      </w:r>
    </w:p>
    <w:p w14:paraId="42DC530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Such are the costs of the genre, and from Lermontov to Pasternak Russian poetry bears witness to their inevita</w:t>
      </w:r>
      <w:r w:rsidRPr="00983547">
        <w:rPr>
          <w:rStyle w:val="BodyTextChar"/>
          <w:rFonts w:ascii="Verdana" w:hAnsi="Verdana"/>
          <w:sz w:val="20"/>
        </w:rPr>
        <w:softHyphen/>
        <w:t>bility. The only exception, perhaps, is Prince Vyazemsky and his ‘Tn Memoriam,” written in 1837. Very likely, the inevitability of these costs, of this, in the end, self-mourning, at times bordering on self-admiration, can and even must be explained by the fact that the addressees were always, specifically, fellow writers; that the tragedy was occurring within native Russian literature, and self-pity was the re</w:t>
      </w:r>
      <w:r w:rsidRPr="00983547">
        <w:rPr>
          <w:rStyle w:val="BodyTextChar"/>
          <w:rFonts w:ascii="Verdana" w:hAnsi="Verdana"/>
          <w:sz w:val="20"/>
        </w:rPr>
        <w:softHyphen/>
        <w:t>verse side of presumptuousness and an outgrowth of the sense of loneliness that increases with the passing of any poet and is, in any case, intrinsic to a writer. If, however,</w:t>
      </w:r>
      <w:r>
        <w:rPr>
          <w:rStyle w:val="BodyTextChar"/>
          <w:rFonts w:ascii="Verdana" w:hAnsi="Verdana"/>
          <w:sz w:val="20"/>
        </w:rPr>
        <w:t xml:space="preserve"> </w:t>
      </w:r>
      <w:r w:rsidRPr="00983547">
        <w:rPr>
          <w:rStyle w:val="BodyTextChar"/>
          <w:rFonts w:ascii="Verdana" w:hAnsi="Verdana"/>
          <w:sz w:val="20"/>
        </w:rPr>
        <w:t>the subject was the demise of a preeminent figure belonging to another culture (the death of Byron or Goethe, for example), its very “foreignness” seemed to give added stimulus to the most general, abstract kind of discussion, viz,: of the role of the “bard” in the life of society, of art in general, of, as Akhmatova put it, “ages and peoples.” Emo</w:t>
      </w:r>
      <w:r w:rsidRPr="00983547">
        <w:rPr>
          <w:rStyle w:val="BodyTextChar"/>
          <w:rFonts w:ascii="Verdana" w:hAnsi="Verdana"/>
          <w:sz w:val="20"/>
        </w:rPr>
        <w:softHyphen/>
        <w:t>tional distance in these cases engendered a didactic diffuse</w:t>
      </w:r>
      <w:r w:rsidRPr="00983547">
        <w:rPr>
          <w:rStyle w:val="BodyTextChar"/>
          <w:rFonts w:ascii="Verdana" w:hAnsi="Verdana"/>
          <w:sz w:val="20"/>
        </w:rPr>
        <w:softHyphen/>
        <w:t>ness, and some Byron or Goethe was not easily distinguish</w:t>
      </w:r>
      <w:r w:rsidRPr="00983547">
        <w:rPr>
          <w:rStyle w:val="BodyTextChar"/>
          <w:rFonts w:ascii="Verdana" w:hAnsi="Verdana"/>
          <w:sz w:val="20"/>
        </w:rPr>
        <w:softHyphen/>
        <w:t>able from a Napoleon or from Italian Carbonari. The element of self-portrait in these instances naturally dis</w:t>
      </w:r>
      <w:r w:rsidRPr="00983547">
        <w:rPr>
          <w:rStyle w:val="BodyTextChar"/>
          <w:rFonts w:ascii="Verdana" w:hAnsi="Verdana"/>
          <w:sz w:val="20"/>
        </w:rPr>
        <w:softHyphen/>
        <w:t>appeared; for, paradoxical as it may seem, death, in spite of all its properties as a common denominator, did not lessen the distance between the author and the mourned “bard,” but, on the contrary, increased it, as though an elegist</w:t>
      </w:r>
      <w:r>
        <w:rPr>
          <w:rStyle w:val="BodyTextChar"/>
          <w:rFonts w:ascii="Verdana" w:hAnsi="Verdana"/>
          <w:sz w:val="20"/>
        </w:rPr>
        <w:t>’s</w:t>
      </w:r>
      <w:r w:rsidRPr="00983547">
        <w:rPr>
          <w:rStyle w:val="BodyTextChar"/>
          <w:rFonts w:ascii="Verdana" w:hAnsi="Verdana"/>
          <w:sz w:val="20"/>
        </w:rPr>
        <w:t xml:space="preserve"> ignorance regarding the circumstances of the life of a particular “Byron” extended as well to the essence of that</w:t>
      </w:r>
      <w:r>
        <w:rPr>
          <w:rStyle w:val="BodyTextChar"/>
          <w:rFonts w:ascii="Verdana" w:hAnsi="Verdana"/>
          <w:sz w:val="20"/>
        </w:rPr>
        <w:t xml:space="preserve"> “</w:t>
      </w:r>
      <w:r w:rsidRPr="00983547">
        <w:rPr>
          <w:rStyle w:val="BodyTextChar"/>
          <w:rFonts w:ascii="Verdana" w:hAnsi="Verdana"/>
          <w:sz w:val="20"/>
        </w:rPr>
        <w:t>Byron</w:t>
      </w:r>
      <w:r>
        <w:rPr>
          <w:rStyle w:val="BodyTextChar"/>
          <w:rFonts w:ascii="Verdana" w:hAnsi="Verdana"/>
          <w:sz w:val="20"/>
        </w:rPr>
        <w:t>’s</w:t>
      </w:r>
      <w:r w:rsidRPr="00983547">
        <w:rPr>
          <w:rStyle w:val="BodyTextChar"/>
          <w:rFonts w:ascii="Verdana" w:hAnsi="Verdana"/>
          <w:sz w:val="20"/>
        </w:rPr>
        <w:t>” death. In other words, death, in its turn, was perceived as something foreign, alien—which may be per</w:t>
      </w:r>
      <w:r w:rsidRPr="00983547">
        <w:rPr>
          <w:rStyle w:val="BodyTextChar"/>
          <w:rFonts w:ascii="Verdana" w:hAnsi="Verdana"/>
          <w:sz w:val="20"/>
        </w:rPr>
        <w:softHyphen/>
        <w:t>fectly justified as circumstantial evidence of its—death</w:t>
      </w:r>
      <w:r>
        <w:rPr>
          <w:rStyle w:val="BodyTextChar"/>
          <w:rFonts w:ascii="Verdana" w:hAnsi="Verdana"/>
          <w:sz w:val="20"/>
        </w:rPr>
        <w:t>’s—</w:t>
      </w:r>
      <w:r w:rsidRPr="00983547">
        <w:rPr>
          <w:rStyle w:val="BodyTextChar"/>
          <w:rFonts w:ascii="Verdana" w:hAnsi="Verdana"/>
          <w:sz w:val="20"/>
        </w:rPr>
        <w:t>inscrutability. Especially since the inscrutability of a phe</w:t>
      </w:r>
      <w:r w:rsidRPr="00983547">
        <w:rPr>
          <w:rStyle w:val="BodyTextChar"/>
          <w:rFonts w:ascii="Verdana" w:hAnsi="Verdana"/>
          <w:sz w:val="20"/>
        </w:rPr>
        <w:softHyphen/>
        <w:t>nomenon or, at least, the feeling of mistrust toward the results of cognition is what constitutes the ethos of the age of Romanticism, in which the tradition of poems</w:t>
      </w:r>
      <w:r>
        <w:rPr>
          <w:rStyle w:val="BodyTextChar"/>
          <w:rFonts w:ascii="Verdana" w:hAnsi="Verdana"/>
          <w:sz w:val="20"/>
        </w:rPr>
        <w:t xml:space="preserve"> “</w:t>
      </w:r>
      <w:r w:rsidRPr="00983547">
        <w:rPr>
          <w:rStyle w:val="BodyTextChar"/>
          <w:rFonts w:ascii="Verdana" w:hAnsi="Verdana"/>
          <w:sz w:val="20"/>
        </w:rPr>
        <w:t>on the death of a poet” originates, and by whose poetics it is still colored.</w:t>
      </w:r>
    </w:p>
    <w:p w14:paraId="1969580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Tsvetaeva</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Novogodnee</w:t>
      </w:r>
      <w:r>
        <w:rPr>
          <w:rStyle w:val="BodyTextChar"/>
          <w:rFonts w:ascii="Verdana" w:hAnsi="Verdana"/>
          <w:i/>
          <w:iCs/>
          <w:sz w:val="20"/>
        </w:rPr>
        <w:t>”</w:t>
      </w:r>
      <w:r w:rsidRPr="00983547">
        <w:rPr>
          <w:rStyle w:val="BodyTextChar"/>
          <w:rFonts w:ascii="Verdana" w:hAnsi="Verdana"/>
          <w:sz w:val="20"/>
        </w:rPr>
        <w:t xml:space="preserve"> has much less in common with this tradition and these poetics than does the vir</w:t>
      </w:r>
      <w:r w:rsidRPr="00983547">
        <w:rPr>
          <w:rStyle w:val="BodyTextChar"/>
          <w:rFonts w:ascii="Verdana" w:hAnsi="Verdana"/>
          <w:sz w:val="20"/>
        </w:rPr>
        <w:softHyphen/>
        <w:t xml:space="preserve">tual hero of the poem, Rainer Maria Rilke. As possibly the only thread connecting Tsvetaeva with Romanticism in this poem one ought to consider the fact that for Tsvetaeva “German is more native than Russian,” i.e., that German was, on </w:t>
      </w:r>
      <w:r w:rsidRPr="00983547">
        <w:rPr>
          <w:rStyle w:val="BodyTextChar"/>
          <w:rFonts w:ascii="Verdana" w:hAnsi="Verdana"/>
          <w:sz w:val="20"/>
        </w:rPr>
        <w:lastRenderedPageBreak/>
        <w:t>a par with Russian, the language of her childhood,</w:t>
      </w:r>
      <w:r>
        <w:rPr>
          <w:rStyle w:val="BodyTextChar"/>
          <w:rFonts w:ascii="Verdana" w:hAnsi="Verdana"/>
          <w:sz w:val="20"/>
        </w:rPr>
        <w:t xml:space="preserve"> </w:t>
      </w:r>
      <w:r w:rsidRPr="00983547">
        <w:rPr>
          <w:rStyle w:val="BodyTextChar"/>
          <w:rFonts w:ascii="Verdana" w:hAnsi="Verdana"/>
          <w:sz w:val="20"/>
        </w:rPr>
        <w:t>which coincided with the end of the last century and the beginning of the present one, with all the consequences that nineteenth-century German literature entailed for a child. This thread is, to be sure, more than just a connec</w:t>
      </w:r>
      <w:r w:rsidRPr="00983547">
        <w:rPr>
          <w:rStyle w:val="BodyTextChar"/>
          <w:rFonts w:ascii="Verdana" w:hAnsi="Verdana"/>
          <w:sz w:val="20"/>
        </w:rPr>
        <w:softHyphen/>
        <w:t>tive—which is something we shall dwell on again later. For a start, let us note that it was precisely her knowledge of German that Tsvetaeva had to thank for her relation to Rilke, whose death, thus, delivered an indirect blow</w:t>
      </w:r>
      <w:r>
        <w:rPr>
          <w:rStyle w:val="BodyTextChar"/>
          <w:rFonts w:ascii="Verdana" w:hAnsi="Verdana"/>
          <w:sz w:val="20"/>
        </w:rPr>
        <w:t>—</w:t>
      </w:r>
      <w:r w:rsidRPr="00983547">
        <w:rPr>
          <w:rStyle w:val="BodyTextChar"/>
          <w:rFonts w:ascii="Verdana" w:hAnsi="Verdana"/>
          <w:sz w:val="20"/>
        </w:rPr>
        <w:t>across the whole of her life—to her childhood.</w:t>
      </w:r>
    </w:p>
    <w:p w14:paraId="7963F33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no other reason than that a child</w:t>
      </w:r>
      <w:r>
        <w:rPr>
          <w:rStyle w:val="BodyTextChar"/>
          <w:rFonts w:ascii="Verdana" w:hAnsi="Verdana"/>
          <w:sz w:val="20"/>
        </w:rPr>
        <w:t>’s</w:t>
      </w:r>
      <w:r w:rsidRPr="00983547">
        <w:rPr>
          <w:rStyle w:val="BodyTextChar"/>
          <w:rFonts w:ascii="Verdana" w:hAnsi="Verdana"/>
          <w:sz w:val="20"/>
        </w:rPr>
        <w:t xml:space="preserve"> attachment to a language (which is not native but </w:t>
      </w:r>
      <w:r w:rsidRPr="00983547">
        <w:rPr>
          <w:rStyle w:val="BodyTextChar"/>
          <w:rFonts w:ascii="Verdana" w:hAnsi="Verdana"/>
          <w:i/>
          <w:iCs/>
          <w:sz w:val="20"/>
        </w:rPr>
        <w:t>more native)</w:t>
      </w:r>
      <w:r w:rsidRPr="00983547">
        <w:rPr>
          <w:rStyle w:val="BodyTextChar"/>
          <w:rFonts w:ascii="Verdana" w:hAnsi="Verdana"/>
          <w:sz w:val="20"/>
        </w:rPr>
        <w:t xml:space="preserve"> culminates in adulthood as reverence for poetry </w:t>
      </w:r>
      <w:r>
        <w:rPr>
          <w:rStyle w:val="BodyTextChar"/>
          <w:rFonts w:ascii="Verdana" w:hAnsi="Verdana"/>
          <w:sz w:val="20"/>
        </w:rPr>
        <w:t>(</w:t>
      </w:r>
      <w:r w:rsidRPr="00983547">
        <w:rPr>
          <w:rStyle w:val="BodyTextChar"/>
          <w:rFonts w:ascii="Verdana" w:hAnsi="Verdana"/>
          <w:sz w:val="20"/>
        </w:rPr>
        <w:t>i.e., the form of that language</w:t>
      </w:r>
      <w:r>
        <w:rPr>
          <w:rStyle w:val="BodyTextChar"/>
          <w:rFonts w:ascii="Verdana" w:hAnsi="Verdana"/>
          <w:sz w:val="20"/>
        </w:rPr>
        <w:t>’s</w:t>
      </w:r>
      <w:r w:rsidRPr="00983547">
        <w:rPr>
          <w:rStyle w:val="BodyTextChar"/>
          <w:rFonts w:ascii="Verdana" w:hAnsi="Verdana"/>
          <w:sz w:val="20"/>
        </w:rPr>
        <w:t xml:space="preserve"> highest degree of maturity), an element of self-portraiture in </w:t>
      </w:r>
      <w:r w:rsidRPr="00983547">
        <w:rPr>
          <w:rStyle w:val="BodyTextChar"/>
          <w:rFonts w:ascii="Verdana" w:hAnsi="Verdana"/>
          <w:i/>
          <w:iCs/>
          <w:sz w:val="20"/>
        </w:rPr>
        <w:t>“Novogodnee”</w:t>
      </w:r>
      <w:r w:rsidRPr="00983547">
        <w:rPr>
          <w:rStyle w:val="BodyTextChar"/>
          <w:rFonts w:ascii="Verdana" w:hAnsi="Verdana"/>
          <w:sz w:val="20"/>
        </w:rPr>
        <w:t xml:space="preserve"> seems inevitable. </w:t>
      </w:r>
      <w:r w:rsidRPr="00983547">
        <w:rPr>
          <w:rStyle w:val="BodyTextChar"/>
          <w:rFonts w:ascii="Verdana" w:hAnsi="Verdana"/>
          <w:i/>
          <w:iCs/>
          <w:sz w:val="20"/>
        </w:rPr>
        <w:t>“Novo</w:t>
      </w:r>
      <w:r w:rsidRPr="00983547">
        <w:rPr>
          <w:rStyle w:val="BodyTextChar"/>
          <w:rFonts w:ascii="Verdana" w:hAnsi="Verdana"/>
          <w:i/>
          <w:iCs/>
          <w:sz w:val="20"/>
        </w:rPr>
        <w:softHyphen/>
        <w:t>godnee”</w:t>
      </w:r>
      <w:r w:rsidRPr="00983547">
        <w:rPr>
          <w:rStyle w:val="BodyTextChar"/>
          <w:rFonts w:ascii="Verdana" w:hAnsi="Verdana"/>
          <w:sz w:val="20"/>
        </w:rPr>
        <w:t xml:space="preserve"> however, is more than a self-portrait, just as Rilke to Tsvetaeva is more than a poet. (Just as a poet</w:t>
      </w:r>
      <w:r>
        <w:rPr>
          <w:rStyle w:val="BodyTextChar"/>
          <w:rFonts w:ascii="Verdana" w:hAnsi="Verdana"/>
          <w:sz w:val="20"/>
        </w:rPr>
        <w:t>’s</w:t>
      </w:r>
      <w:r w:rsidRPr="00983547">
        <w:rPr>
          <w:rStyle w:val="BodyTextChar"/>
          <w:rFonts w:ascii="Verdana" w:hAnsi="Verdana"/>
          <w:sz w:val="20"/>
        </w:rPr>
        <w:t xml:space="preserve"> death is something more than a human loss. Above all, it is a drama of language as such: that of inadequacy of linguistic ex</w:t>
      </w:r>
      <w:r w:rsidRPr="00983547">
        <w:rPr>
          <w:rStyle w:val="BodyTextChar"/>
          <w:rFonts w:ascii="Verdana" w:hAnsi="Verdana"/>
          <w:sz w:val="20"/>
        </w:rPr>
        <w:softHyphen/>
        <w:t xml:space="preserve">perience </w:t>
      </w:r>
      <w:r w:rsidRPr="00983547">
        <w:rPr>
          <w:rStyle w:val="BodyTextChar"/>
          <w:rFonts w:ascii="Verdana" w:hAnsi="Verdana"/>
          <w:sz w:val="20"/>
          <w:lang w:eastAsia="fr-FR" w:bidi="fr-FR"/>
        </w:rPr>
        <w:t xml:space="preserve">vis-à-vis </w:t>
      </w:r>
      <w:r w:rsidRPr="00983547">
        <w:rPr>
          <w:rStyle w:val="BodyTextChar"/>
          <w:rFonts w:ascii="Verdana" w:hAnsi="Verdana"/>
          <w:sz w:val="20"/>
        </w:rPr>
        <w:t>existential experience.</w:t>
      </w:r>
      <w:r>
        <w:rPr>
          <w:rStyle w:val="BodyTextChar"/>
          <w:rFonts w:ascii="Verdana" w:hAnsi="Verdana"/>
          <w:sz w:val="20"/>
        </w:rPr>
        <w:t>)</w:t>
      </w:r>
      <w:r w:rsidRPr="00983547">
        <w:rPr>
          <w:rStyle w:val="BodyTextChar"/>
          <w:rFonts w:ascii="Verdana" w:hAnsi="Verdana"/>
          <w:sz w:val="20"/>
        </w:rPr>
        <w:t xml:space="preserve"> Even irrespective of Tsvetaeva</w:t>
      </w:r>
      <w:r>
        <w:rPr>
          <w:rStyle w:val="BodyTextChar"/>
          <w:rFonts w:ascii="Verdana" w:hAnsi="Verdana"/>
          <w:sz w:val="20"/>
        </w:rPr>
        <w:t>’s</w:t>
      </w:r>
      <w:r w:rsidRPr="00983547">
        <w:rPr>
          <w:rStyle w:val="BodyTextChar"/>
          <w:rFonts w:ascii="Verdana" w:hAnsi="Verdana"/>
          <w:sz w:val="20"/>
        </w:rPr>
        <w:t xml:space="preserve"> personal feelings toward Rilke—extremely powerful ones that underwent an evolution from platonic love and stylistic dependence to an awareness of a certain equality—even irrespective of these feelings, the death of the great German poet created a situation in which Tsvetaeva could not confine herself to an attempt at a self</w:t>
      </w:r>
      <w:r w:rsidRPr="00983547">
        <w:rPr>
          <w:rStyle w:val="BodyTextChar"/>
          <w:rFonts w:ascii="Verdana" w:hAnsi="Verdana"/>
          <w:sz w:val="20"/>
        </w:rPr>
        <w:softHyphen/>
        <w:t>portrait. In order to understand—or even not understand</w:t>
      </w:r>
      <w:r>
        <w:rPr>
          <w:rStyle w:val="BodyTextChar"/>
          <w:rFonts w:ascii="Verdana" w:hAnsi="Verdana"/>
          <w:sz w:val="20"/>
        </w:rPr>
        <w:t>—</w:t>
      </w:r>
      <w:r w:rsidRPr="00983547">
        <w:rPr>
          <w:rStyle w:val="BodyTextChar"/>
          <w:rFonts w:ascii="Verdana" w:hAnsi="Verdana"/>
          <w:sz w:val="20"/>
        </w:rPr>
        <w:t>what had happened, she had to extend the limits of the genre and step up from the orchestra, as it were, onto the stage.</w:t>
      </w:r>
    </w:p>
    <w:p w14:paraId="0A77696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“Novogodnee</w:t>
      </w:r>
      <w:r>
        <w:rPr>
          <w:rStyle w:val="BodyTextChar"/>
          <w:rFonts w:ascii="Verdana" w:hAnsi="Verdana"/>
          <w:i/>
          <w:iCs/>
          <w:sz w:val="20"/>
        </w:rPr>
        <w:t>”</w:t>
      </w:r>
      <w:r w:rsidRPr="00983547">
        <w:rPr>
          <w:rStyle w:val="BodyTextChar"/>
          <w:rFonts w:ascii="Verdana" w:hAnsi="Verdana"/>
          <w:sz w:val="20"/>
        </w:rPr>
        <w:t xml:space="preserve"> is above all a confession. In this regard one feels inclined to mention that Tsvetaeva is an extremely candid poet, quite possibly the most candid in the history</w:t>
      </w:r>
      <w:r>
        <w:rPr>
          <w:rStyle w:val="BodyTextChar"/>
          <w:rFonts w:ascii="Verdana" w:hAnsi="Verdana"/>
          <w:sz w:val="20"/>
        </w:rPr>
        <w:t xml:space="preserve"> </w:t>
      </w:r>
      <w:r w:rsidRPr="00983547">
        <w:rPr>
          <w:rStyle w:val="BodyTextChar"/>
          <w:rFonts w:ascii="Verdana" w:hAnsi="Verdana"/>
          <w:sz w:val="20"/>
        </w:rPr>
        <w:t>of Russian poetry. She makes no secret of anything, least of all of her aesthetic and philosophical credos, which are scattered about her verse and prose with the frequency of a first person singular pronoun. The reader, therefore, turns out to be more or less prepared for Tsvetaeva</w:t>
      </w:r>
      <w:r>
        <w:rPr>
          <w:rStyle w:val="BodyTextChar"/>
          <w:rFonts w:ascii="Verdana" w:hAnsi="Verdana"/>
          <w:sz w:val="20"/>
        </w:rPr>
        <w:t>’s</w:t>
      </w:r>
      <w:r w:rsidRPr="00983547">
        <w:rPr>
          <w:rStyle w:val="BodyTextChar"/>
          <w:rFonts w:ascii="Verdana" w:hAnsi="Verdana"/>
          <w:sz w:val="20"/>
        </w:rPr>
        <w:t xml:space="preserve"> man</w:t>
      </w:r>
      <w:r w:rsidRPr="00983547">
        <w:rPr>
          <w:rStyle w:val="BodyTextChar"/>
          <w:rFonts w:ascii="Verdana" w:hAnsi="Verdana"/>
          <w:sz w:val="20"/>
        </w:rPr>
        <w:softHyphen/>
        <w:t>ner of speech in</w:t>
      </w:r>
      <w:r>
        <w:rPr>
          <w:rStyle w:val="BodyTextChar"/>
          <w:rFonts w:ascii="Verdana" w:hAnsi="Verdana"/>
          <w:sz w:val="20"/>
        </w:rPr>
        <w:t xml:space="preserve"> “</w:t>
      </w:r>
      <w:r w:rsidRPr="00983547">
        <w:rPr>
          <w:rStyle w:val="BodyTextChar"/>
          <w:rFonts w:ascii="Verdana" w:hAnsi="Verdana"/>
          <w:i/>
          <w:iCs/>
          <w:sz w:val="20"/>
        </w:rPr>
        <w:t>Novogodnee”</w:t>
      </w:r>
      <w:r w:rsidRPr="00983547">
        <w:rPr>
          <w:rStyle w:val="BodyTextChar"/>
          <w:rFonts w:ascii="Verdana" w:hAnsi="Verdana"/>
          <w:sz w:val="20"/>
        </w:rPr>
        <w:t>—the so-called lyrical mono</w:t>
      </w:r>
      <w:r w:rsidRPr="00983547">
        <w:rPr>
          <w:rStyle w:val="BodyTextChar"/>
          <w:rFonts w:ascii="Verdana" w:hAnsi="Verdana"/>
          <w:sz w:val="20"/>
        </w:rPr>
        <w:softHyphen/>
        <w:t xml:space="preserve">logue. What he is not at all prepared for, however, no matter how many times he may reread </w:t>
      </w:r>
      <w:r w:rsidRPr="00983547">
        <w:rPr>
          <w:rStyle w:val="BodyTextChar"/>
          <w:rFonts w:ascii="Verdana" w:hAnsi="Verdana"/>
          <w:i/>
          <w:iCs/>
          <w:sz w:val="20"/>
        </w:rPr>
        <w:t>“Novogodnee,”</w:t>
      </w:r>
      <w:r w:rsidRPr="00983547">
        <w:rPr>
          <w:rStyle w:val="BodyTextChar"/>
          <w:rFonts w:ascii="Verdana" w:hAnsi="Verdana"/>
          <w:sz w:val="20"/>
        </w:rPr>
        <w:t xml:space="preserve"> is the intensity of the monologue, the purely linguistic energy of this confession. And the point is not at all that </w:t>
      </w:r>
      <w:r w:rsidRPr="00983547">
        <w:rPr>
          <w:rStyle w:val="BodyTextChar"/>
          <w:rFonts w:ascii="Verdana" w:hAnsi="Verdana"/>
          <w:i/>
          <w:iCs/>
          <w:sz w:val="20"/>
        </w:rPr>
        <w:t>“Novo</w:t>
      </w:r>
      <w:r w:rsidRPr="00983547">
        <w:rPr>
          <w:rStyle w:val="BodyTextChar"/>
          <w:rFonts w:ascii="Verdana" w:hAnsi="Verdana"/>
          <w:i/>
          <w:iCs/>
          <w:sz w:val="20"/>
        </w:rPr>
        <w:softHyphen/>
        <w:t>godnee”</w:t>
      </w:r>
      <w:r w:rsidRPr="00983547">
        <w:rPr>
          <w:rStyle w:val="BodyTextChar"/>
          <w:rFonts w:ascii="Verdana" w:hAnsi="Verdana"/>
          <w:sz w:val="20"/>
        </w:rPr>
        <w:t xml:space="preserve"> is a poem, that is, a form of narration that requires, by definition, maximum condensation of speech, sharpening of the maximum focus. The point is that Tsvetaeva con</w:t>
      </w:r>
      <w:r w:rsidRPr="00983547">
        <w:rPr>
          <w:rStyle w:val="BodyTextChar"/>
          <w:rFonts w:ascii="Verdana" w:hAnsi="Verdana"/>
          <w:sz w:val="20"/>
        </w:rPr>
        <w:softHyphen/>
        <w:t>fesses not to a priest but to a poet. And on her scale of ranks a poet is higher than a priest to roughly the same degree as man, in standard theology, is higher than the angels, since the latter were not created in the image and likeness of the Almighty.</w:t>
      </w:r>
    </w:p>
    <w:p w14:paraId="2213E3E6"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Paradoxical and blasphemous as it may seem, in the dead Rilke Tsvetaeva found what every poet seeks: the supreme listener. The widespread belief that a poet always writes for someone is only half justified and is fraught with numer</w:t>
      </w:r>
      <w:r w:rsidRPr="00983547">
        <w:rPr>
          <w:rStyle w:val="BodyTextChar"/>
          <w:rFonts w:ascii="Verdana" w:hAnsi="Verdana"/>
          <w:sz w:val="20"/>
        </w:rPr>
        <w:softHyphen/>
        <w:t>ous confusions. The best answer to the question “Whom do you write for?” was given by Igor Stravinsky:</w:t>
      </w:r>
      <w:r>
        <w:rPr>
          <w:rStyle w:val="BodyTextChar"/>
          <w:rFonts w:ascii="Verdana" w:hAnsi="Verdana"/>
          <w:sz w:val="20"/>
        </w:rPr>
        <w:t xml:space="preserve"> “</w:t>
      </w:r>
      <w:r w:rsidRPr="00983547">
        <w:rPr>
          <w:rStyle w:val="BodyTextChar"/>
          <w:rFonts w:ascii="Verdana" w:hAnsi="Verdana"/>
          <w:sz w:val="20"/>
        </w:rPr>
        <w:t>For my</w:t>
      </w:r>
      <w:r w:rsidRPr="00983547">
        <w:rPr>
          <w:rStyle w:val="BodyTextChar"/>
          <w:rFonts w:ascii="Verdana" w:hAnsi="Verdana"/>
          <w:sz w:val="20"/>
        </w:rPr>
        <w:softHyphen/>
        <w:t>self and for a hypothetical alter ego.” Consciously or un</w:t>
      </w:r>
      <w:r w:rsidRPr="00983547">
        <w:rPr>
          <w:rStyle w:val="BodyTextChar"/>
          <w:rFonts w:ascii="Verdana" w:hAnsi="Verdana"/>
          <w:sz w:val="20"/>
        </w:rPr>
        <w:softHyphen/>
        <w:t>consciously, every poet in the course of his career engages in a search for an ideal reader, for that alter ego, since a poet seeks not recognition but understanding. Baratynsky long ago consoled Pushkin in a letter, saying that one shouldn’t be particularly surprised “if the Hussars don’t read us anymore.” Tsvetaeva goes even further, and in her poem “Homesickness” she declares:</w:t>
      </w:r>
    </w:p>
    <w:p w14:paraId="701AA09B" w14:textId="77777777" w:rsidR="00CD07C0" w:rsidRPr="00983547" w:rsidRDefault="00CD07C0" w:rsidP="000F2E38">
      <w:pPr>
        <w:pStyle w:val="BodyText"/>
        <w:suppressAutoHyphens/>
        <w:spacing w:after="0" w:line="240" w:lineRule="auto"/>
        <w:ind w:firstLine="283"/>
        <w:jc w:val="both"/>
        <w:rPr>
          <w:rFonts w:ascii="Verdana" w:hAnsi="Verdana"/>
          <w:sz w:val="20"/>
        </w:rPr>
      </w:pPr>
    </w:p>
    <w:p w14:paraId="4890410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Nor shall I crave my native speech,</w:t>
      </w:r>
    </w:p>
    <w:p w14:paraId="611BD14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its milky call that comes in handy.</w:t>
      </w:r>
    </w:p>
    <w:p w14:paraId="033991C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It makes no difference in which</w:t>
      </w:r>
    </w:p>
    <w:p w14:paraId="529A3D1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tongue passers-by won’t comprehend me.</w:t>
      </w:r>
    </w:p>
    <w:p w14:paraId="02272F66" w14:textId="77777777" w:rsidR="00CD07C0" w:rsidRPr="00983547" w:rsidRDefault="00CD07C0" w:rsidP="000F2E38">
      <w:pPr>
        <w:pStyle w:val="Bodytext21"/>
        <w:widowControl/>
        <w:suppressAutoHyphens/>
        <w:spacing w:after="0"/>
        <w:ind w:firstLine="283"/>
        <w:jc w:val="both"/>
        <w:rPr>
          <w:rFonts w:ascii="Verdana" w:hAnsi="Verdana"/>
          <w:sz w:val="20"/>
        </w:rPr>
      </w:pPr>
      <w:r>
        <w:rPr>
          <w:rStyle w:val="Bodytext20"/>
          <w:rFonts w:ascii="Verdana" w:hAnsi="Verdana"/>
          <w:i/>
          <w:iCs/>
          <w:sz w:val="20"/>
        </w:rPr>
        <w:t>(</w:t>
      </w:r>
      <w:r w:rsidRPr="00983547">
        <w:rPr>
          <w:rStyle w:val="Bodytext20"/>
          <w:rFonts w:ascii="Verdana" w:hAnsi="Verdana"/>
          <w:i/>
          <w:iCs/>
          <w:sz w:val="20"/>
        </w:rPr>
        <w:t>Translated by Joseph Brodsky</w:t>
      </w:r>
      <w:r>
        <w:rPr>
          <w:rStyle w:val="Bodytext20"/>
          <w:rFonts w:ascii="Verdana" w:hAnsi="Verdana"/>
          <w:i/>
          <w:iCs/>
          <w:sz w:val="20"/>
        </w:rPr>
        <w:t>)</w:t>
      </w:r>
    </w:p>
    <w:p w14:paraId="34520677" w14:textId="77777777" w:rsidR="00CD07C0" w:rsidRPr="00983547" w:rsidRDefault="00CD07C0" w:rsidP="000F2E38">
      <w:pPr>
        <w:suppressAutoHyphens/>
        <w:spacing w:after="0"/>
        <w:ind w:firstLine="283"/>
        <w:jc w:val="both"/>
        <w:rPr>
          <w:rFonts w:ascii="Verdana" w:hAnsi="Verdana"/>
          <w:sz w:val="20"/>
        </w:rPr>
      </w:pPr>
    </w:p>
    <w:p w14:paraId="49CED5B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type of attitude toward things inevitably leads to a narrowing of the circle, which by no means always sig</w:t>
      </w:r>
      <w:r w:rsidRPr="00983547">
        <w:rPr>
          <w:rStyle w:val="BodyTextChar"/>
          <w:rFonts w:ascii="Verdana" w:hAnsi="Verdana"/>
          <w:sz w:val="20"/>
        </w:rPr>
        <w:softHyphen/>
        <w:t>nifies an improvement in the quality of readers. A writer, however, is a democrat by definition, and the poet always hopes for some parallelism between the processes taking place in his own work and those in the consciousness of the reader. But the further a poet goes in his development, the greater—unintentionally—his demands are on an audience, and the narrower that audience is. The situation oftentimes ends with the reader becoming the author</w:t>
      </w:r>
      <w:r>
        <w:rPr>
          <w:rStyle w:val="BodyTextChar"/>
          <w:rFonts w:ascii="Verdana" w:hAnsi="Verdana"/>
          <w:sz w:val="20"/>
        </w:rPr>
        <w:t>’s</w:t>
      </w:r>
      <w:r w:rsidRPr="00983547">
        <w:rPr>
          <w:rStyle w:val="BodyTextChar"/>
          <w:rFonts w:ascii="Verdana" w:hAnsi="Verdana"/>
          <w:sz w:val="20"/>
        </w:rPr>
        <w:t xml:space="preserve"> projection, which scarcely coincides with any living creature at all. In those instances, the poet directly addresses either the an</w:t>
      </w:r>
      <w:r w:rsidRPr="00983547">
        <w:rPr>
          <w:rStyle w:val="BodyTextChar"/>
          <w:rFonts w:ascii="Verdana" w:hAnsi="Verdana"/>
          <w:sz w:val="20"/>
        </w:rPr>
        <w:softHyphen/>
        <w:t xml:space="preserve">gels, as Rilke does in the </w:t>
      </w:r>
      <w:r w:rsidRPr="00983547">
        <w:rPr>
          <w:rStyle w:val="BodyTextChar"/>
          <w:rFonts w:ascii="Verdana" w:hAnsi="Verdana"/>
          <w:i/>
          <w:iCs/>
          <w:sz w:val="20"/>
        </w:rPr>
        <w:t>Duino Elegies,</w:t>
      </w:r>
      <w:r w:rsidRPr="00983547">
        <w:rPr>
          <w:rStyle w:val="BodyTextChar"/>
          <w:rFonts w:ascii="Verdana" w:hAnsi="Verdana"/>
          <w:sz w:val="20"/>
        </w:rPr>
        <w:t xml:space="preserve"> or another poet</w:t>
      </w:r>
      <w:r>
        <w:rPr>
          <w:rStyle w:val="BodyTextChar"/>
          <w:rFonts w:ascii="Verdana" w:hAnsi="Verdana"/>
          <w:sz w:val="20"/>
        </w:rPr>
        <w:t>—</w:t>
      </w:r>
      <w:r w:rsidRPr="00983547">
        <w:rPr>
          <w:rStyle w:val="BodyTextChar"/>
          <w:rFonts w:ascii="Verdana" w:hAnsi="Verdana"/>
          <w:sz w:val="20"/>
        </w:rPr>
        <w:lastRenderedPageBreak/>
        <w:t>especially one who is dead, as Tsvetaeva addresses Rilke. In both instances what takes place is a monologue, and in both instances it assumes an absolute quality, for the author addresses his words to nonexistence, to Chronos.</w:t>
      </w:r>
    </w:p>
    <w:p w14:paraId="1EEA30E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Tsvetaeva, whose verse is distinctive for its almost pathological need to say, to think, to carry all things to their logical end, this was by no means a new destination. What turned out to be new—with the death of Rilke</w:t>
      </w:r>
      <w:r>
        <w:rPr>
          <w:rStyle w:val="BodyTextChar"/>
          <w:rFonts w:ascii="Verdana" w:hAnsi="Verdana"/>
          <w:sz w:val="20"/>
        </w:rPr>
        <w:t>—</w:t>
      </w:r>
      <w:r w:rsidRPr="00983547">
        <w:rPr>
          <w:rStyle w:val="BodyTextChar"/>
          <w:rFonts w:ascii="Verdana" w:hAnsi="Verdana"/>
          <w:sz w:val="20"/>
        </w:rPr>
        <w:t>was the fact that it turned out to be inhabited and for the poet in Tsvetaeva this could not but be of interest. To be sure,</w:t>
      </w:r>
      <w:r>
        <w:rPr>
          <w:rStyle w:val="BodyTextChar"/>
          <w:rFonts w:ascii="Verdana" w:hAnsi="Verdana"/>
          <w:sz w:val="20"/>
        </w:rPr>
        <w:t xml:space="preserve"> “</w:t>
      </w:r>
      <w:r w:rsidRPr="00983547">
        <w:rPr>
          <w:rStyle w:val="BodyTextChar"/>
          <w:rFonts w:ascii="Verdana" w:hAnsi="Verdana"/>
          <w:i/>
          <w:iCs/>
          <w:sz w:val="20"/>
        </w:rPr>
        <w:t>Novogodnee”</w:t>
      </w:r>
      <w:r w:rsidRPr="00983547">
        <w:rPr>
          <w:rStyle w:val="BodyTextChar"/>
          <w:rFonts w:ascii="Verdana" w:hAnsi="Verdana"/>
          <w:sz w:val="20"/>
        </w:rPr>
        <w:t xml:space="preserve"> is the result of a particular emotional outburst; but Tsvetaeva is a maximalist, and the vector of her emotional movements is known in advance. Neverthe</w:t>
      </w:r>
      <w:r w:rsidRPr="00983547">
        <w:rPr>
          <w:rStyle w:val="BodyTextChar"/>
          <w:rFonts w:ascii="Verdana" w:hAnsi="Verdana"/>
          <w:sz w:val="20"/>
        </w:rPr>
        <w:softHyphen/>
        <w:t>less, it is impossible to call Tsvetaeva a poet of extremes, if only because an extreme—whether deductive, emotional, or linguistic—is merely the point where, for her, a poem starts. “Coing through life is not the same as walking across a field”</w:t>
      </w:r>
      <w:r w:rsidRPr="000F2E38">
        <w:rPr>
          <w:rStyle w:val="BodyTextChar"/>
          <w:rFonts w:ascii="Verdana" w:hAnsi="Verdana"/>
          <w:sz w:val="20"/>
          <w:vertAlign w:val="superscript"/>
        </w:rPr>
        <w:footnoteReference w:id="1"/>
      </w:r>
      <w:r w:rsidRPr="00983547">
        <w:rPr>
          <w:rStyle w:val="BodyTextChar"/>
          <w:rFonts w:ascii="Verdana" w:hAnsi="Verdana"/>
          <w:sz w:val="20"/>
        </w:rPr>
        <w:t xml:space="preserve"> or</w:t>
      </w:r>
      <w:r>
        <w:rPr>
          <w:rStyle w:val="BodyTextChar"/>
          <w:rFonts w:ascii="Verdana" w:hAnsi="Verdana"/>
          <w:sz w:val="20"/>
        </w:rPr>
        <w:t xml:space="preserve"> “</w:t>
      </w:r>
      <w:r w:rsidRPr="00983547">
        <w:rPr>
          <w:rStyle w:val="BodyTextChar"/>
          <w:rFonts w:ascii="Verdana" w:hAnsi="Verdana"/>
          <w:sz w:val="20"/>
        </w:rPr>
        <w:t>Odysseus returned full of space and time”</w:t>
      </w:r>
      <w:r w:rsidRPr="000F2E38">
        <w:rPr>
          <w:rStyle w:val="FootnoteReference"/>
          <w:rFonts w:ascii="Verdana" w:hAnsi="Verdana"/>
          <w:sz w:val="20"/>
        </w:rPr>
        <w:footnoteReference w:id="2"/>
      </w:r>
      <w:r w:rsidRPr="00983547">
        <w:rPr>
          <w:rStyle w:val="BodyTextChar"/>
          <w:rFonts w:ascii="Verdana" w:hAnsi="Verdana"/>
          <w:sz w:val="20"/>
        </w:rPr>
        <w:t xml:space="preserve"> could never have been used as last lines in a poem of Tsvetaeva</w:t>
      </w:r>
      <w:r>
        <w:rPr>
          <w:rStyle w:val="BodyTextChar"/>
          <w:rFonts w:ascii="Verdana" w:hAnsi="Verdana"/>
          <w:sz w:val="20"/>
        </w:rPr>
        <w:t>’s</w:t>
      </w:r>
      <w:r w:rsidRPr="00983547">
        <w:rPr>
          <w:rStyle w:val="BodyTextChar"/>
          <w:rFonts w:ascii="Verdana" w:hAnsi="Verdana"/>
          <w:sz w:val="20"/>
        </w:rPr>
        <w:t>; a poem of hers would have begun with these lines. Tsvetaeva is a poet of extremes only in the sense that for her an “extreme” is not so much the end of the known world as the beginning of the unknowable one. The tech</w:t>
      </w:r>
      <w:r w:rsidRPr="00983547">
        <w:rPr>
          <w:rStyle w:val="BodyTextChar"/>
          <w:rFonts w:ascii="Verdana" w:hAnsi="Verdana"/>
          <w:sz w:val="20"/>
        </w:rPr>
        <w:softHyphen/>
        <w:t>nique of allusion, circumlocution, half-statement, or omis</w:t>
      </w:r>
      <w:r w:rsidRPr="00983547">
        <w:rPr>
          <w:rStyle w:val="BodyTextChar"/>
          <w:rFonts w:ascii="Verdana" w:hAnsi="Verdana"/>
          <w:sz w:val="20"/>
        </w:rPr>
        <w:softHyphen/>
        <w:t>sion is characteristic of this poet to only a minute degree. Even less attributable to her is the use of the highest achievements of the rhythmic school, psychologically com</w:t>
      </w:r>
      <w:r w:rsidRPr="00983547">
        <w:rPr>
          <w:rStyle w:val="BodyTextChar"/>
          <w:rFonts w:ascii="Verdana" w:hAnsi="Verdana"/>
          <w:sz w:val="20"/>
        </w:rPr>
        <w:softHyphen/>
        <w:t>forting to the reader with their lulling metrical pattern. Oversaturated with stresses, the harmony of Tsvetaeva</w:t>
      </w:r>
      <w:r>
        <w:rPr>
          <w:rStyle w:val="BodyTextChar"/>
          <w:rFonts w:ascii="Verdana" w:hAnsi="Verdana"/>
          <w:sz w:val="20"/>
        </w:rPr>
        <w:t>’s</w:t>
      </w:r>
      <w:r w:rsidRPr="00983547">
        <w:rPr>
          <w:rStyle w:val="BodyTextChar"/>
          <w:rFonts w:ascii="Verdana" w:hAnsi="Verdana"/>
          <w:sz w:val="20"/>
        </w:rPr>
        <w:t xml:space="preserve"> verse line is unpredictable; she leans more toward trochees and dactyls than toward the certitude of the iamb. The beginnings of her lines tend to be trochaic rather than stressed, the endings mournful, dactylic. It</w:t>
      </w:r>
      <w:r>
        <w:rPr>
          <w:rStyle w:val="BodyTextChar"/>
          <w:rFonts w:ascii="Verdana" w:hAnsi="Verdana"/>
          <w:sz w:val="20"/>
        </w:rPr>
        <w:t>’s</w:t>
      </w:r>
      <w:r w:rsidRPr="00983547">
        <w:rPr>
          <w:rStyle w:val="BodyTextChar"/>
          <w:rFonts w:ascii="Verdana" w:hAnsi="Verdana"/>
          <w:sz w:val="20"/>
        </w:rPr>
        <w:t xml:space="preserve"> hard to find another poet who has made such skillful and abundant use of caesura and truncated feet. In terms of form, Tsvetaeva is significantly more interesting than any of her contempo</w:t>
      </w:r>
      <w:r w:rsidRPr="00983547">
        <w:rPr>
          <w:rStyle w:val="BodyTextChar"/>
          <w:rFonts w:ascii="Verdana" w:hAnsi="Verdana"/>
          <w:sz w:val="20"/>
        </w:rPr>
        <w:softHyphen/>
        <w:t>raries, including the Futurists, and her rhymes are more inventive than Pasternak</w:t>
      </w:r>
      <w:r>
        <w:rPr>
          <w:rStyle w:val="BodyTextChar"/>
          <w:rFonts w:ascii="Verdana" w:hAnsi="Verdana"/>
          <w:sz w:val="20"/>
        </w:rPr>
        <w:t>’s</w:t>
      </w:r>
      <w:r w:rsidRPr="00983547">
        <w:rPr>
          <w:rStyle w:val="BodyTextChar"/>
          <w:rFonts w:ascii="Verdana" w:hAnsi="Verdana"/>
          <w:sz w:val="20"/>
        </w:rPr>
        <w:t>. Most importantly, however, her technical achievements have not been dictated by formal explorations but are by-products—that is, natural effects</w:t>
      </w:r>
      <w:r>
        <w:rPr>
          <w:rStyle w:val="BodyTextChar"/>
          <w:rFonts w:ascii="Verdana" w:hAnsi="Verdana"/>
          <w:sz w:val="20"/>
        </w:rPr>
        <w:t>—</w:t>
      </w:r>
      <w:r w:rsidRPr="00983547">
        <w:rPr>
          <w:rStyle w:val="BodyTextChar"/>
          <w:rFonts w:ascii="Verdana" w:hAnsi="Verdana"/>
          <w:sz w:val="20"/>
        </w:rPr>
        <w:t>of speech, for which the most significant thing is its subject.</w:t>
      </w:r>
    </w:p>
    <w:p w14:paraId="1962590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Art, generally speaking, always comes into being as a result of an action directed outward, sideways, toward the attainment (comprehension) of an object having no im</w:t>
      </w:r>
      <w:r w:rsidRPr="00983547">
        <w:rPr>
          <w:rStyle w:val="BodyTextChar"/>
          <w:rFonts w:ascii="Verdana" w:hAnsi="Verdana"/>
          <w:sz w:val="20"/>
        </w:rPr>
        <w:softHyphen/>
        <w:t>mediate relationship to art. It is a means of conveyance, a landscape flashing in a window—rather than the con</w:t>
      </w:r>
      <w:r w:rsidRPr="00983547">
        <w:rPr>
          <w:rStyle w:val="BodyTextChar"/>
          <w:rFonts w:ascii="Verdana" w:hAnsi="Verdana"/>
          <w:sz w:val="20"/>
        </w:rPr>
        <w:softHyphen/>
        <w:t>veyance</w:t>
      </w:r>
      <w:r>
        <w:rPr>
          <w:rStyle w:val="BodyTextChar"/>
          <w:rFonts w:ascii="Verdana" w:hAnsi="Verdana"/>
          <w:sz w:val="20"/>
        </w:rPr>
        <w:t>’s</w:t>
      </w:r>
      <w:r w:rsidRPr="00983547">
        <w:rPr>
          <w:rStyle w:val="BodyTextChar"/>
          <w:rFonts w:ascii="Verdana" w:hAnsi="Verdana"/>
          <w:sz w:val="20"/>
        </w:rPr>
        <w:t xml:space="preserve"> destination.</w:t>
      </w:r>
      <w:r>
        <w:rPr>
          <w:rStyle w:val="BodyTextChar"/>
          <w:rFonts w:ascii="Verdana" w:hAnsi="Verdana"/>
          <w:sz w:val="20"/>
        </w:rPr>
        <w:t xml:space="preserve"> “</w:t>
      </w:r>
      <w:r w:rsidRPr="00983547">
        <w:rPr>
          <w:rStyle w:val="BodyTextChar"/>
          <w:rFonts w:ascii="Verdana" w:hAnsi="Verdana"/>
          <w:sz w:val="20"/>
        </w:rPr>
        <w:t>If you only knew,” said Akhmatova, “what rubbish verse grows from</w:t>
      </w:r>
      <w:r>
        <w:rPr>
          <w:rStyle w:val="BodyTextChar"/>
          <w:rFonts w:ascii="Verdana" w:hAnsi="Verdana"/>
          <w:sz w:val="20"/>
        </w:rPr>
        <w:t> . . .</w:t>
      </w:r>
      <w:r w:rsidRPr="00983547">
        <w:rPr>
          <w:rStyle w:val="BodyTextChar"/>
          <w:rFonts w:ascii="Verdana" w:hAnsi="Verdana"/>
          <w:sz w:val="20"/>
        </w:rPr>
        <w:t>” The farther away the purpose of movement, the more probable the art; and, theoretically, death (anyone</w:t>
      </w:r>
      <w:r>
        <w:rPr>
          <w:rStyle w:val="BodyTextChar"/>
          <w:rFonts w:ascii="Verdana" w:hAnsi="Verdana"/>
          <w:sz w:val="20"/>
        </w:rPr>
        <w:t>’s</w:t>
      </w:r>
      <w:r w:rsidRPr="00983547">
        <w:rPr>
          <w:rStyle w:val="BodyTextChar"/>
          <w:rFonts w:ascii="Verdana" w:hAnsi="Verdana"/>
          <w:sz w:val="20"/>
        </w:rPr>
        <w:t>, and a great poet</w:t>
      </w:r>
      <w:r>
        <w:rPr>
          <w:rStyle w:val="BodyTextChar"/>
          <w:rFonts w:ascii="Verdana" w:hAnsi="Verdana"/>
          <w:sz w:val="20"/>
        </w:rPr>
        <w:t>’s</w:t>
      </w:r>
      <w:r w:rsidRPr="00983547">
        <w:rPr>
          <w:rStyle w:val="BodyTextChar"/>
          <w:rFonts w:ascii="Verdana" w:hAnsi="Verdana"/>
          <w:sz w:val="20"/>
        </w:rPr>
        <w:t xml:space="preserve"> in par</w:t>
      </w:r>
      <w:r w:rsidRPr="00983547">
        <w:rPr>
          <w:rStyle w:val="BodyTextChar"/>
          <w:rFonts w:ascii="Verdana" w:hAnsi="Verdana"/>
          <w:sz w:val="20"/>
        </w:rPr>
        <w:softHyphen/>
        <w:t>ticular, for what can be more removed from everyday reality than a great poet or great poetry?) turns into a sort of guarantee of art.</w:t>
      </w:r>
    </w:p>
    <w:p w14:paraId="6CFDE583" w14:textId="77777777" w:rsidR="00CD07C0" w:rsidRPr="00983547" w:rsidRDefault="00CD07C0" w:rsidP="000F2E38">
      <w:pPr>
        <w:suppressAutoHyphens/>
        <w:spacing w:after="0"/>
        <w:ind w:firstLine="283"/>
        <w:jc w:val="both"/>
        <w:rPr>
          <w:rFonts w:ascii="Verdana" w:hAnsi="Verdana"/>
          <w:sz w:val="20"/>
        </w:rPr>
      </w:pPr>
    </w:p>
    <w:p w14:paraId="635AC47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theme of</w:t>
      </w:r>
      <w:r>
        <w:rPr>
          <w:rStyle w:val="BodyTextChar"/>
          <w:rFonts w:ascii="Verdana" w:hAnsi="Verdana"/>
          <w:sz w:val="20"/>
        </w:rPr>
        <w:t xml:space="preserve"> “</w:t>
      </w:r>
      <w:r w:rsidRPr="00983547">
        <w:rPr>
          <w:rStyle w:val="BodyTextChar"/>
          <w:rFonts w:ascii="Verdana" w:hAnsi="Verdana"/>
          <w:sz w:val="20"/>
        </w:rPr>
        <w:t xml:space="preserve">Tsvetaeva and Rilke” has been, is, and will continue to be the subject of many investigations. What interests us is the role—or idea—of Rilke as the addressee in </w:t>
      </w:r>
      <w:r w:rsidRPr="00983547">
        <w:rPr>
          <w:rStyle w:val="BodyTextChar"/>
          <w:rFonts w:ascii="Verdana" w:hAnsi="Verdana"/>
          <w:i/>
          <w:iCs/>
          <w:sz w:val="20"/>
        </w:rPr>
        <w:t>“Novogodnee,”</w:t>
      </w:r>
      <w:r w:rsidRPr="00983547">
        <w:rPr>
          <w:rStyle w:val="BodyTextChar"/>
          <w:rFonts w:ascii="Verdana" w:hAnsi="Verdana"/>
          <w:sz w:val="20"/>
        </w:rPr>
        <w:t xml:space="preserve"> his role as the object of psychic move</w:t>
      </w:r>
      <w:r w:rsidRPr="00983547">
        <w:rPr>
          <w:rStyle w:val="BodyTextChar"/>
          <w:rFonts w:ascii="Verdana" w:hAnsi="Verdana"/>
          <w:sz w:val="20"/>
        </w:rPr>
        <w:softHyphen/>
        <w:t>ment and the extent of his responsibility for the by-product of that movement: a poem. Knowing Tsvetaeva</w:t>
      </w:r>
      <w:r>
        <w:rPr>
          <w:rStyle w:val="BodyTextChar"/>
          <w:rFonts w:ascii="Verdana" w:hAnsi="Verdana"/>
          <w:sz w:val="20"/>
        </w:rPr>
        <w:t>’s</w:t>
      </w:r>
      <w:r w:rsidRPr="00983547">
        <w:rPr>
          <w:rStyle w:val="BodyTextChar"/>
          <w:rFonts w:ascii="Verdana" w:hAnsi="Verdana"/>
          <w:sz w:val="20"/>
        </w:rPr>
        <w:t xml:space="preserve"> maxi</w:t>
      </w:r>
      <w:r w:rsidRPr="00983547">
        <w:rPr>
          <w:rStyle w:val="BodyTextChar"/>
          <w:rFonts w:ascii="Verdana" w:hAnsi="Verdana"/>
          <w:sz w:val="20"/>
        </w:rPr>
        <w:softHyphen/>
        <w:t>malism, one cannot but take note of how natural her choice of this subject is. Apart from the concrete, deceased Rilke, there appears in the poem an image (or idea) of an “ab</w:t>
      </w:r>
      <w:r w:rsidRPr="00983547">
        <w:rPr>
          <w:rStyle w:val="BodyTextChar"/>
          <w:rFonts w:ascii="Verdana" w:hAnsi="Verdana"/>
          <w:sz w:val="20"/>
        </w:rPr>
        <w:softHyphen/>
        <w:t>solute Rilke,” who has ceased being a body in space and has become a soul—in eternity. This removal is an absolute, maximum removal. The feelings the poem</w:t>
      </w:r>
      <w:r>
        <w:rPr>
          <w:rStyle w:val="BodyTextChar"/>
          <w:rFonts w:ascii="Verdana" w:hAnsi="Verdana"/>
          <w:sz w:val="20"/>
        </w:rPr>
        <w:t>’s</w:t>
      </w:r>
      <w:r w:rsidRPr="00983547">
        <w:rPr>
          <w:rStyle w:val="BodyTextChar"/>
          <w:rFonts w:ascii="Verdana" w:hAnsi="Verdana"/>
          <w:sz w:val="20"/>
        </w:rPr>
        <w:t xml:space="preserve"> heroine has</w:t>
      </w:r>
      <w:r>
        <w:rPr>
          <w:rStyle w:val="BodyTextChar"/>
          <w:rFonts w:ascii="Verdana" w:hAnsi="Verdana"/>
          <w:sz w:val="20"/>
        </w:rPr>
        <w:t>—</w:t>
      </w:r>
      <w:r w:rsidRPr="00983547">
        <w:rPr>
          <w:rStyle w:val="BodyTextChar"/>
          <w:rFonts w:ascii="Verdana" w:hAnsi="Verdana"/>
          <w:sz w:val="20"/>
        </w:rPr>
        <w:t>ie., love—toward their absolute object, a soul, are also absolute What in addition proves to be absolute are the means of expressing this love: maximum selflessness and maximum candor. All this could not but create a maximum tension of poetic diction.</w:t>
      </w:r>
    </w:p>
    <w:p w14:paraId="2C30801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however, a paradox in the fact that poetic lan</w:t>
      </w:r>
      <w:r w:rsidRPr="00983547">
        <w:rPr>
          <w:rStyle w:val="BodyTextChar"/>
          <w:rFonts w:ascii="Verdana" w:hAnsi="Verdana"/>
          <w:sz w:val="20"/>
        </w:rPr>
        <w:softHyphen/>
        <w:t>guage possesses—as does any language in general—its own</w:t>
      </w:r>
      <w:r>
        <w:rPr>
          <w:rStyle w:val="BodyTextChar"/>
          <w:rFonts w:ascii="Verdana" w:hAnsi="Verdana"/>
          <w:sz w:val="20"/>
        </w:rPr>
        <w:t xml:space="preserve"> </w:t>
      </w:r>
      <w:r w:rsidRPr="00983547">
        <w:rPr>
          <w:rStyle w:val="BodyTextChar"/>
          <w:rFonts w:ascii="Verdana" w:hAnsi="Verdana"/>
          <w:sz w:val="20"/>
        </w:rPr>
        <w:t>particular dynamics, which impart to psychic movement an acceleration that takes the poet much farther than he imagined when he began the poem. Yet this is, in fact, the principal mechanism (temptation, if you will) of creative work; once having come in contact with it (or having succumbed to it), a person once and for all rejects other modes of thought, expression—conveyance. Language pro</w:t>
      </w:r>
      <w:r w:rsidRPr="00983547">
        <w:rPr>
          <w:rStyle w:val="BodyTextChar"/>
          <w:rFonts w:ascii="Verdana" w:hAnsi="Verdana"/>
          <w:sz w:val="20"/>
        </w:rPr>
        <w:softHyphen/>
        <w:t xml:space="preserve">pels the poet into spheres he would not otherwise be able to approach, irrespective of the degree of psychic or mental concentration of which he might be capable beyond the </w:t>
      </w:r>
      <w:r w:rsidRPr="00983547">
        <w:rPr>
          <w:rStyle w:val="BodyTextChar"/>
          <w:rFonts w:ascii="Verdana" w:hAnsi="Verdana"/>
          <w:sz w:val="20"/>
        </w:rPr>
        <w:lastRenderedPageBreak/>
        <w:t>writing of verse. And this propulsion takes place with unusual swiftness: with the speed of sound—greater than what is afforded by imagination or experience. As a rule, a poet is considerably older when he finishes a poem than he was at its outset. The maximum range of Tsvetaeva</w:t>
      </w:r>
      <w:r>
        <w:rPr>
          <w:rStyle w:val="BodyTextChar"/>
          <w:rFonts w:ascii="Verdana" w:hAnsi="Verdana"/>
          <w:sz w:val="20"/>
        </w:rPr>
        <w:t>’s</w:t>
      </w:r>
      <w:r w:rsidRPr="00983547">
        <w:rPr>
          <w:rStyle w:val="BodyTextChar"/>
          <w:rFonts w:ascii="Verdana" w:hAnsi="Verdana"/>
          <w:sz w:val="20"/>
        </w:rPr>
        <w:t xml:space="preserve"> diction in</w:t>
      </w:r>
      <w:r>
        <w:rPr>
          <w:rStyle w:val="BodyTextChar"/>
          <w:rFonts w:ascii="Verdana" w:hAnsi="Verdana"/>
          <w:sz w:val="20"/>
        </w:rPr>
        <w:t xml:space="preserve"> “</w:t>
      </w:r>
      <w:r w:rsidRPr="00983547">
        <w:rPr>
          <w:rStyle w:val="BodyTextChar"/>
          <w:rFonts w:ascii="Verdana" w:hAnsi="Verdana"/>
          <w:i/>
          <w:iCs/>
          <w:sz w:val="20"/>
        </w:rPr>
        <w:t>Novogodnee”</w:t>
      </w:r>
      <w:r w:rsidRPr="00983547">
        <w:rPr>
          <w:rStyle w:val="BodyTextChar"/>
          <w:rFonts w:ascii="Verdana" w:hAnsi="Verdana"/>
          <w:sz w:val="20"/>
        </w:rPr>
        <w:t xml:space="preserve"> takes her much farther than the mere experience of loss could; possibly even farther than the soul of Rilke himself is capable of getting to in its posthumous wanderings. Not only because any thought of someone else</w:t>
      </w:r>
      <w:r>
        <w:rPr>
          <w:rStyle w:val="BodyTextChar"/>
          <w:rFonts w:ascii="Verdana" w:hAnsi="Verdana"/>
          <w:sz w:val="20"/>
        </w:rPr>
        <w:t>’s</w:t>
      </w:r>
      <w:r w:rsidRPr="00983547">
        <w:rPr>
          <w:rStyle w:val="BodyTextChar"/>
          <w:rFonts w:ascii="Verdana" w:hAnsi="Verdana"/>
          <w:sz w:val="20"/>
        </w:rPr>
        <w:t xml:space="preserve"> soul, as distinct from the soul itself, is less burdened than that soul by its deeds, but also because a poet, generally speaking, is more generous than an apostle. A poetic</w:t>
      </w:r>
      <w:r>
        <w:rPr>
          <w:rStyle w:val="BodyTextChar"/>
          <w:rFonts w:ascii="Verdana" w:hAnsi="Verdana"/>
          <w:sz w:val="20"/>
        </w:rPr>
        <w:t xml:space="preserve"> “</w:t>
      </w:r>
      <w:r w:rsidRPr="00983547">
        <w:rPr>
          <w:rStyle w:val="BodyTextChar"/>
          <w:rFonts w:ascii="Verdana" w:hAnsi="Verdana"/>
          <w:sz w:val="20"/>
        </w:rPr>
        <w:t>paradise” is not limited to</w:t>
      </w:r>
      <w:r>
        <w:rPr>
          <w:rStyle w:val="BodyTextChar"/>
          <w:rFonts w:ascii="Verdana" w:hAnsi="Verdana"/>
          <w:sz w:val="20"/>
        </w:rPr>
        <w:t xml:space="preserve"> “</w:t>
      </w:r>
      <w:r w:rsidRPr="00983547">
        <w:rPr>
          <w:rStyle w:val="BodyTextChar"/>
          <w:rFonts w:ascii="Verdana" w:hAnsi="Verdana"/>
          <w:sz w:val="20"/>
        </w:rPr>
        <w:t>eternal bliss,” and it is not threatened with the overcrowding of a dogmatic para</w:t>
      </w:r>
      <w:r w:rsidRPr="00983547">
        <w:rPr>
          <w:rStyle w:val="BodyTextChar"/>
          <w:rFonts w:ascii="Verdana" w:hAnsi="Verdana"/>
          <w:sz w:val="20"/>
        </w:rPr>
        <w:softHyphen/>
        <w:t>dise. In contrast to the standard Christian paradise that is presented as a kind of last instance, the soul</w:t>
      </w:r>
      <w:r>
        <w:rPr>
          <w:rStyle w:val="BodyTextChar"/>
          <w:rFonts w:ascii="Verdana" w:hAnsi="Verdana"/>
          <w:sz w:val="20"/>
        </w:rPr>
        <w:t>’s</w:t>
      </w:r>
      <w:r w:rsidRPr="00983547">
        <w:rPr>
          <w:rStyle w:val="BodyTextChar"/>
          <w:rFonts w:ascii="Verdana" w:hAnsi="Verdana"/>
          <w:sz w:val="20"/>
        </w:rPr>
        <w:t xml:space="preserve"> dead end, poetic paradise is, rather, a peak, and a bard</w:t>
      </w:r>
      <w:r>
        <w:rPr>
          <w:rStyle w:val="BodyTextChar"/>
          <w:rFonts w:ascii="Verdana" w:hAnsi="Verdana"/>
          <w:sz w:val="20"/>
        </w:rPr>
        <w:t>’s</w:t>
      </w:r>
      <w:r w:rsidRPr="00983547">
        <w:rPr>
          <w:rStyle w:val="BodyTextChar"/>
          <w:rFonts w:ascii="Verdana" w:hAnsi="Verdana"/>
          <w:sz w:val="20"/>
        </w:rPr>
        <w:t xml:space="preserve"> soul is not so much perfected as left in a continual state of motion. The poetic idea of eternal life on the whole gravitates more toward a cosmogony than toward theology, and what is often put forward as a measure of the soul is not the degree of its perfection essentia) for achieving likeness and</w:t>
      </w:r>
      <w:r>
        <w:rPr>
          <w:rStyle w:val="BodyTextChar"/>
          <w:rFonts w:ascii="Verdana" w:hAnsi="Verdana"/>
          <w:sz w:val="20"/>
        </w:rPr>
        <w:t xml:space="preserve"> </w:t>
      </w:r>
      <w:r w:rsidRPr="00983547">
        <w:rPr>
          <w:rStyle w:val="BodyTextChar"/>
          <w:rFonts w:ascii="Verdana" w:hAnsi="Verdana"/>
          <w:sz w:val="20"/>
        </w:rPr>
        <w:t>merger with the Creator but rather the physical (meta</w:t>
      </w:r>
      <w:r w:rsidRPr="00983547">
        <w:rPr>
          <w:rStyle w:val="BodyTextChar"/>
          <w:rFonts w:ascii="Verdana" w:hAnsi="Verdana"/>
          <w:sz w:val="20"/>
        </w:rPr>
        <w:softHyphen/>
        <w:t>physical) duration and distance of its wanderings in time. In principle, the poetic conception of existence eschews any form of finiteness or stasis, including theological apotheosis. In any case, Dante</w:t>
      </w:r>
      <w:r>
        <w:rPr>
          <w:rStyle w:val="BodyTextChar"/>
          <w:rFonts w:ascii="Verdana" w:hAnsi="Verdana"/>
          <w:sz w:val="20"/>
        </w:rPr>
        <w:t>’s</w:t>
      </w:r>
      <w:r w:rsidRPr="00983547">
        <w:rPr>
          <w:rStyle w:val="BodyTextChar"/>
          <w:rFonts w:ascii="Verdana" w:hAnsi="Verdana"/>
          <w:sz w:val="20"/>
        </w:rPr>
        <w:t xml:space="preserve"> paradise is much more interesting than the ecclesiastical version of it.</w:t>
      </w:r>
    </w:p>
    <w:p w14:paraId="5BAFEC2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Even if the loss of Rilke served Tsvetaeva only as</w:t>
      </w:r>
      <w:r>
        <w:rPr>
          <w:rStyle w:val="BodyTextChar"/>
          <w:rFonts w:ascii="Verdana" w:hAnsi="Verdana"/>
          <w:sz w:val="20"/>
        </w:rPr>
        <w:t xml:space="preserve"> “</w:t>
      </w:r>
      <w:r w:rsidRPr="00983547">
        <w:rPr>
          <w:rStyle w:val="BodyTextChar"/>
          <w:rFonts w:ascii="Verdana" w:hAnsi="Verdana"/>
          <w:sz w:val="20"/>
        </w:rPr>
        <w:t>An Invitation to a Journey,” it would be justified by the other</w:t>
      </w:r>
      <w:r w:rsidRPr="00983547">
        <w:rPr>
          <w:rStyle w:val="BodyTextChar"/>
          <w:rFonts w:ascii="Verdana" w:hAnsi="Verdana"/>
          <w:sz w:val="20"/>
        </w:rPr>
        <w:softHyphen/>
        <w:t xml:space="preserve">worldly topography of </w:t>
      </w:r>
      <w:r w:rsidRPr="00983547">
        <w:rPr>
          <w:rStyle w:val="BodyTextChar"/>
          <w:rFonts w:ascii="Verdana" w:hAnsi="Verdana"/>
          <w:i/>
          <w:iCs/>
          <w:sz w:val="20"/>
        </w:rPr>
        <w:t>“Novogodnee.”</w:t>
      </w:r>
      <w:r w:rsidRPr="00983547">
        <w:rPr>
          <w:rStyle w:val="BodyTextChar"/>
          <w:rFonts w:ascii="Verdana" w:hAnsi="Verdana"/>
          <w:sz w:val="20"/>
        </w:rPr>
        <w:t xml:space="preserve"> But this is not in fact the case, and Tsvetaeva does not replace Rilke the man with the</w:t>
      </w:r>
      <w:r>
        <w:rPr>
          <w:rStyle w:val="BodyTextChar"/>
          <w:rFonts w:ascii="Verdana" w:hAnsi="Verdana"/>
          <w:sz w:val="20"/>
        </w:rPr>
        <w:t xml:space="preserve"> “</w:t>
      </w:r>
      <w:r w:rsidRPr="00983547">
        <w:rPr>
          <w:rStyle w:val="BodyTextChar"/>
          <w:rFonts w:ascii="Verdana" w:hAnsi="Verdana"/>
          <w:sz w:val="20"/>
        </w:rPr>
        <w:t>idea of Rilke” or with the idea of his soul. She would have been incapable of making such a replacement if only because that soul had already been embodied in Rilke</w:t>
      </w:r>
      <w:r>
        <w:rPr>
          <w:rStyle w:val="BodyTextChar"/>
          <w:rFonts w:ascii="Verdana" w:hAnsi="Verdana"/>
          <w:sz w:val="20"/>
        </w:rPr>
        <w:t>’s</w:t>
      </w:r>
      <w:r w:rsidRPr="00983547">
        <w:rPr>
          <w:rStyle w:val="BodyTextChar"/>
          <w:rFonts w:ascii="Verdana" w:hAnsi="Verdana"/>
          <w:sz w:val="20"/>
        </w:rPr>
        <w:t xml:space="preserve"> work. </w:t>
      </w:r>
      <w:r>
        <w:rPr>
          <w:rStyle w:val="BodyTextChar"/>
          <w:rFonts w:ascii="Verdana" w:hAnsi="Verdana"/>
          <w:sz w:val="20"/>
        </w:rPr>
        <w:t>(</w:t>
      </w:r>
      <w:r w:rsidRPr="00983547">
        <w:rPr>
          <w:rStyle w:val="BodyTextChar"/>
          <w:rFonts w:ascii="Verdana" w:hAnsi="Verdana"/>
          <w:sz w:val="20"/>
        </w:rPr>
        <w:t>On the whole, the not overly justifiable po</w:t>
      </w:r>
      <w:r w:rsidRPr="00983547">
        <w:rPr>
          <w:rStyle w:val="BodyTextChar"/>
          <w:rFonts w:ascii="Verdana" w:hAnsi="Verdana"/>
          <w:sz w:val="20"/>
        </w:rPr>
        <w:softHyphen/>
        <w:t>larization of soul and body, a practice that is very commonly abused when a person dies, appears all the less convincing when we are dealing with a poet.</w:t>
      </w:r>
      <w:r>
        <w:rPr>
          <w:rStyle w:val="BodyTextChar"/>
          <w:rFonts w:ascii="Verdana" w:hAnsi="Verdana"/>
          <w:sz w:val="20"/>
        </w:rPr>
        <w:t>)</w:t>
      </w:r>
      <w:r w:rsidRPr="00983547">
        <w:rPr>
          <w:rStyle w:val="BodyTextChar"/>
          <w:rFonts w:ascii="Verdana" w:hAnsi="Verdana"/>
          <w:sz w:val="20"/>
        </w:rPr>
        <w:t xml:space="preserve"> In other words, the poet invites the reader to follow his soul during the poet</w:t>
      </w:r>
      <w:r>
        <w:rPr>
          <w:rStyle w:val="BodyTextChar"/>
          <w:rFonts w:ascii="Verdana" w:hAnsi="Verdana"/>
          <w:sz w:val="20"/>
        </w:rPr>
        <w:t>’s</w:t>
      </w:r>
      <w:r w:rsidRPr="00983547">
        <w:rPr>
          <w:rStyle w:val="BodyTextChar"/>
          <w:rFonts w:ascii="Verdana" w:hAnsi="Verdana"/>
          <w:sz w:val="20"/>
        </w:rPr>
        <w:t xml:space="preserve"> life</w:t>
      </w:r>
      <w:r w:rsidRPr="00983547">
        <w:rPr>
          <w:rStyle w:val="BodyTextChar"/>
          <w:rFonts w:ascii="Verdana" w:hAnsi="Verdana"/>
          <w:sz w:val="20"/>
        </w:rPr>
        <w:softHyphen/>
        <w:t xml:space="preserve">time, and Tsvetaeva, with regard to Rilke, was first of all a reader. The dead Rilke, consequently, is not particularly different for her from the living one, and she follows him in roughly the same way that Dante followed Virgil, with great justification in the fact that Rilke himself undertook similar journeys in his own work </w:t>
      </w:r>
      <w:r>
        <w:rPr>
          <w:rStyle w:val="BodyTextChar"/>
          <w:rFonts w:ascii="Verdana" w:hAnsi="Verdana"/>
          <w:sz w:val="20"/>
        </w:rPr>
        <w:t>(“</w:t>
      </w:r>
      <w:r w:rsidRPr="00983547">
        <w:rPr>
          <w:rStyle w:val="BodyTextChar"/>
          <w:rFonts w:ascii="Verdana" w:hAnsi="Verdana"/>
          <w:sz w:val="20"/>
        </w:rPr>
        <w:t>Requiem for a Lady Friend”). In brief, the next world has been sufficiently domesticated by the poetic imagination to warrant the assumption that self-pity or curiosity about the other</w:t>
      </w:r>
      <w:r w:rsidRPr="00983547">
        <w:rPr>
          <w:rStyle w:val="BodyTextChar"/>
          <w:rFonts w:ascii="Verdana" w:hAnsi="Verdana"/>
          <w:sz w:val="20"/>
        </w:rPr>
        <w:softHyphen/>
        <w:t xml:space="preserve">worldly might have served Tsvetaeva as motivation for </w:t>
      </w:r>
      <w:r w:rsidRPr="00983547">
        <w:rPr>
          <w:rStyle w:val="BodyTextChar"/>
          <w:rFonts w:ascii="Verdana" w:hAnsi="Verdana"/>
          <w:i/>
          <w:iCs/>
          <w:sz w:val="20"/>
        </w:rPr>
        <w:t>“Novogodnee.”</w:t>
      </w:r>
      <w:r w:rsidRPr="00983547">
        <w:rPr>
          <w:rStyle w:val="BodyTextChar"/>
          <w:rFonts w:ascii="Verdana" w:hAnsi="Verdana"/>
          <w:sz w:val="20"/>
        </w:rPr>
        <w:t xml:space="preserve"> The tragedy of </w:t>
      </w:r>
      <w:r w:rsidRPr="00983547">
        <w:rPr>
          <w:rStyle w:val="BodyTextChar"/>
          <w:rFonts w:ascii="Verdana" w:hAnsi="Verdana"/>
          <w:i/>
          <w:iCs/>
          <w:sz w:val="20"/>
        </w:rPr>
        <w:t>“Novogodnee”</w:t>
      </w:r>
      <w:r w:rsidRPr="00983547">
        <w:rPr>
          <w:rStyle w:val="BodyTextChar"/>
          <w:rFonts w:ascii="Verdana" w:hAnsi="Verdana"/>
          <w:sz w:val="20"/>
        </w:rPr>
        <w:t xml:space="preserve"> lies in the separation, in the almost physical rupture of her psycho</w:t>
      </w:r>
      <w:r w:rsidRPr="00983547">
        <w:rPr>
          <w:rStyle w:val="BodyTextChar"/>
          <w:rFonts w:ascii="Verdana" w:hAnsi="Verdana"/>
          <w:sz w:val="20"/>
        </w:rPr>
        <w:softHyphen/>
        <w:t>logical bond with Rilke, and she sets out on this</w:t>
      </w:r>
      <w:r>
        <w:rPr>
          <w:rStyle w:val="BodyTextChar"/>
          <w:rFonts w:ascii="Verdana" w:hAnsi="Verdana"/>
          <w:sz w:val="20"/>
        </w:rPr>
        <w:t xml:space="preserve"> “</w:t>
      </w:r>
      <w:r w:rsidRPr="00983547">
        <w:rPr>
          <w:rStyle w:val="BodyTextChar"/>
          <w:rFonts w:ascii="Verdana" w:hAnsi="Verdana"/>
          <w:sz w:val="20"/>
        </w:rPr>
        <w:t>journey,” not frightened by a Dantean leopard blocking her path,</w:t>
      </w:r>
    </w:p>
    <w:p w14:paraId="07031AD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by an awareness of abandonment, of being no longer able to follow him the way she did during his lifetime</w:t>
      </w:r>
      <w:r>
        <w:rPr>
          <w:rStyle w:val="BodyTextChar"/>
          <w:rFonts w:ascii="Verdana" w:hAnsi="Verdana"/>
          <w:sz w:val="20"/>
        </w:rPr>
        <w:t>—</w:t>
      </w:r>
      <w:r w:rsidRPr="00983547">
        <w:rPr>
          <w:rStyle w:val="BodyTextChar"/>
          <w:rFonts w:ascii="Verdana" w:hAnsi="Verdana"/>
          <w:sz w:val="20"/>
        </w:rPr>
        <w:t>following every line of his. And also—in addition to that abandonment—from a feeling of guilt: I’m alive, whereas he—the better one—is dead. But the love of one poet for another (even of the opposite sex) is not Juliet</w:t>
      </w:r>
      <w:r>
        <w:rPr>
          <w:rStyle w:val="BodyTextChar"/>
          <w:rFonts w:ascii="Verdana" w:hAnsi="Verdana"/>
          <w:sz w:val="20"/>
        </w:rPr>
        <w:t>’s</w:t>
      </w:r>
      <w:r w:rsidRPr="00983547">
        <w:rPr>
          <w:rStyle w:val="BodyTextChar"/>
          <w:rFonts w:ascii="Verdana" w:hAnsi="Verdana"/>
          <w:sz w:val="20"/>
        </w:rPr>
        <w:t xml:space="preserve"> love for Romeo: the tragedy lies not in that existence without him is unthinkable but precisely in that such an existence </w:t>
      </w:r>
      <w:r w:rsidRPr="00983547">
        <w:rPr>
          <w:rStyle w:val="BodyTextChar"/>
          <w:rFonts w:ascii="Verdana" w:hAnsi="Verdana"/>
          <w:i/>
          <w:iCs/>
          <w:sz w:val="20"/>
        </w:rPr>
        <w:t xml:space="preserve">is </w:t>
      </w:r>
      <w:r w:rsidRPr="00983547">
        <w:rPr>
          <w:rStyle w:val="BodyTextChar"/>
          <w:rFonts w:ascii="Verdana" w:hAnsi="Verdana"/>
          <w:sz w:val="20"/>
        </w:rPr>
        <w:t>thinkable. And as a consequence of this conceivability, the author</w:t>
      </w:r>
      <w:r>
        <w:rPr>
          <w:rStyle w:val="BodyTextChar"/>
          <w:rFonts w:ascii="Verdana" w:hAnsi="Verdana"/>
          <w:sz w:val="20"/>
        </w:rPr>
        <w:t>’s</w:t>
      </w:r>
      <w:r w:rsidRPr="00983547">
        <w:rPr>
          <w:rStyle w:val="BodyTextChar"/>
          <w:rFonts w:ascii="Verdana" w:hAnsi="Verdana"/>
          <w:sz w:val="20"/>
        </w:rPr>
        <w:t xml:space="preserve"> attitude toward herself, still living, is more merci</w:t>
      </w:r>
      <w:r w:rsidRPr="00983547">
        <w:rPr>
          <w:rStyle w:val="BodyTextChar"/>
          <w:rFonts w:ascii="Verdana" w:hAnsi="Verdana"/>
          <w:sz w:val="20"/>
        </w:rPr>
        <w:softHyphen/>
        <w:t xml:space="preserve">less, more uncompromising. Therefore, when beginning to speak, and—if it ever comes to this—when beginning to speak of oneself, one does so as if confessing, for it is </w:t>
      </w:r>
      <w:r w:rsidRPr="00983547">
        <w:rPr>
          <w:rStyle w:val="BodyTextChar"/>
          <w:rFonts w:ascii="Verdana" w:hAnsi="Verdana"/>
          <w:i/>
          <w:iCs/>
          <w:sz w:val="20"/>
        </w:rPr>
        <w:t>he</w:t>
      </w:r>
      <w:r>
        <w:rPr>
          <w:rStyle w:val="BodyTextChar"/>
          <w:rFonts w:ascii="Verdana" w:hAnsi="Verdana"/>
          <w:i/>
          <w:iCs/>
          <w:sz w:val="20"/>
        </w:rPr>
        <w:t>—</w:t>
      </w:r>
      <w:r w:rsidRPr="00983547">
        <w:rPr>
          <w:rStyle w:val="BodyTextChar"/>
          <w:rFonts w:ascii="Verdana" w:hAnsi="Verdana"/>
          <w:sz w:val="20"/>
        </w:rPr>
        <w:t>not a priest or God but another poet—who hears you. Hence the intensity of Tsvetaeva</w:t>
      </w:r>
      <w:r>
        <w:rPr>
          <w:rStyle w:val="BodyTextChar"/>
          <w:rFonts w:ascii="Verdana" w:hAnsi="Verdana"/>
          <w:sz w:val="20"/>
        </w:rPr>
        <w:t>’s</w:t>
      </w:r>
      <w:r w:rsidRPr="00983547">
        <w:rPr>
          <w:rStyle w:val="BodyTextChar"/>
          <w:rFonts w:ascii="Verdana" w:hAnsi="Verdana"/>
          <w:sz w:val="20"/>
        </w:rPr>
        <w:t xml:space="preserve"> diction in </w:t>
      </w:r>
      <w:r w:rsidRPr="00983547">
        <w:rPr>
          <w:rStyle w:val="BodyTextChar"/>
          <w:rFonts w:ascii="Verdana" w:hAnsi="Verdana"/>
          <w:i/>
          <w:iCs/>
          <w:sz w:val="20"/>
        </w:rPr>
        <w:t xml:space="preserve">“Novogodnee,” </w:t>
      </w:r>
      <w:r w:rsidRPr="00983547">
        <w:rPr>
          <w:rStyle w:val="BodyTextChar"/>
          <w:rFonts w:ascii="Verdana" w:hAnsi="Verdana"/>
          <w:sz w:val="20"/>
        </w:rPr>
        <w:t>since she is addressing someone who, in contrast to God, has absolute pitch.</w:t>
      </w:r>
    </w:p>
    <w:p w14:paraId="1D2963F4" w14:textId="77777777" w:rsidR="00CD07C0" w:rsidRPr="00983547" w:rsidRDefault="00CD07C0" w:rsidP="000F2E38">
      <w:pPr>
        <w:suppressAutoHyphens/>
        <w:spacing w:after="0"/>
        <w:ind w:firstLine="283"/>
        <w:jc w:val="both"/>
        <w:rPr>
          <w:rFonts w:ascii="Verdana" w:hAnsi="Verdana"/>
          <w:sz w:val="20"/>
        </w:rPr>
      </w:pPr>
    </w:p>
    <w:p w14:paraId="57EC43C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"Novogodnee"</w:t>
      </w:r>
      <w:r w:rsidRPr="00983547">
        <w:rPr>
          <w:rStyle w:val="BodyTextChar"/>
          <w:rFonts w:ascii="Verdana" w:hAnsi="Verdana"/>
          <w:sz w:val="20"/>
        </w:rPr>
        <w:t xml:space="preserve"> begins in typical Tsvetaeva fashion, at the far right—i.e., highest—end of the octave, on high C:</w:t>
      </w:r>
    </w:p>
    <w:p w14:paraId="1DF23092" w14:textId="77777777" w:rsidR="00CD07C0" w:rsidRPr="00983547" w:rsidRDefault="00CD07C0" w:rsidP="000F2E38">
      <w:pPr>
        <w:suppressAutoHyphens/>
        <w:spacing w:after="0"/>
        <w:ind w:firstLine="283"/>
        <w:jc w:val="both"/>
        <w:rPr>
          <w:rFonts w:ascii="Verdana" w:hAnsi="Verdana"/>
          <w:sz w:val="20"/>
        </w:rPr>
      </w:pPr>
    </w:p>
    <w:p w14:paraId="6F3E18BE" w14:textId="77777777" w:rsidR="00CD07C0" w:rsidRPr="00983547" w:rsidRDefault="00CD07C0" w:rsidP="000F2E38">
      <w:pPr>
        <w:pStyle w:val="BodyText"/>
        <w:keepNext/>
        <w:suppressAutoHyphens/>
        <w:spacing w:after="0" w:line="240" w:lineRule="auto"/>
        <w:ind w:firstLine="284"/>
        <w:jc w:val="both"/>
        <w:rPr>
          <w:rFonts w:ascii="Verdana" w:hAnsi="Verdana"/>
          <w:sz w:val="20"/>
          <w:lang w:val="pt-PT"/>
        </w:rPr>
      </w:pPr>
      <w:r w:rsidRPr="00983547">
        <w:rPr>
          <w:rStyle w:val="BodyTextChar"/>
          <w:rFonts w:ascii="Verdana" w:hAnsi="Verdana"/>
          <w:i/>
          <w:iCs/>
          <w:sz w:val="20"/>
          <w:lang w:val="pt-PT"/>
        </w:rPr>
        <w:t>S</w:t>
      </w:r>
      <w:r w:rsidRPr="00983547">
        <w:rPr>
          <w:rStyle w:val="BodyTextChar"/>
          <w:rFonts w:ascii="Verdana" w:hAnsi="Verdana"/>
          <w:sz w:val="20"/>
          <w:lang w:val="pt-PT"/>
        </w:rPr>
        <w:t xml:space="preserve"> </w:t>
      </w:r>
      <w:r w:rsidRPr="00983547">
        <w:rPr>
          <w:rStyle w:val="BodyTextChar"/>
          <w:rFonts w:ascii="Verdana" w:hAnsi="Verdana"/>
          <w:i/>
          <w:iCs/>
          <w:sz w:val="20"/>
          <w:lang w:val="pt-PT"/>
        </w:rPr>
        <w:t>Novym godom—svetom—kraem—krovom!</w:t>
      </w:r>
    </w:p>
    <w:p w14:paraId="3C482AB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Happy New Year—World/Light—Edge/ Realm—Haven!</w:t>
      </w:r>
    </w:p>
    <w:p w14:paraId="379B3AFF" w14:textId="77777777" w:rsidR="00CD07C0" w:rsidRPr="00983547" w:rsidRDefault="00CD07C0" w:rsidP="000F2E38">
      <w:pPr>
        <w:suppressAutoHyphens/>
        <w:spacing w:after="0"/>
        <w:ind w:firstLine="283"/>
        <w:jc w:val="both"/>
        <w:rPr>
          <w:rFonts w:ascii="Verdana" w:hAnsi="Verdana"/>
          <w:sz w:val="20"/>
        </w:rPr>
      </w:pPr>
    </w:p>
    <w:p w14:paraId="593308E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—with an exclamation directed upward, outward. Through</w:t>
      </w:r>
      <w:r w:rsidRPr="00983547">
        <w:rPr>
          <w:rStyle w:val="BodyTextChar"/>
          <w:rFonts w:ascii="Verdana" w:hAnsi="Verdana"/>
          <w:sz w:val="20"/>
        </w:rPr>
        <w:softHyphen/>
        <w:t xml:space="preserve">out the entire poem this tonality, just like the very tenor of this speech, is unvarying: the only possible modification is not a lowering of the register </w:t>
      </w:r>
      <w:r>
        <w:rPr>
          <w:rStyle w:val="BodyTextChar"/>
          <w:rFonts w:ascii="Verdana" w:hAnsi="Verdana"/>
          <w:sz w:val="20"/>
        </w:rPr>
        <w:t>(</w:t>
      </w:r>
      <w:r w:rsidRPr="00983547">
        <w:rPr>
          <w:rStyle w:val="BodyTextChar"/>
          <w:rFonts w:ascii="Verdana" w:hAnsi="Verdana"/>
          <w:sz w:val="20"/>
        </w:rPr>
        <w:t xml:space="preserve">even in parentheses) but a raising of it. Imbued with this tonality, the device of the nominative sentence in this line creates an </w:t>
      </w:r>
      <w:r w:rsidRPr="00983547">
        <w:rPr>
          <w:rStyle w:val="BodyTextChar"/>
          <w:rFonts w:ascii="Verdana" w:hAnsi="Verdana"/>
          <w:sz w:val="20"/>
        </w:rPr>
        <w:lastRenderedPageBreak/>
        <w:t>ecstatic effect, an effect of emotional soaring. This sensation is intensified by the outwardly synonymic enumeration, like ascending stairs</w:t>
      </w:r>
      <w:r>
        <w:rPr>
          <w:rStyle w:val="BodyTextChar"/>
          <w:rFonts w:ascii="Verdana" w:hAnsi="Verdana"/>
          <w:sz w:val="20"/>
        </w:rPr>
        <w:t xml:space="preserve"> </w:t>
      </w:r>
      <w:r w:rsidRPr="00983547">
        <w:rPr>
          <w:rStyle w:val="BodyTextChar"/>
          <w:rFonts w:ascii="Verdana" w:hAnsi="Verdana"/>
          <w:sz w:val="20"/>
        </w:rPr>
        <w:t>(stages) with each step higher than the previous one. This enumeration, however, is synonymic only with respect to the number of syllables each word has, and Tsvetaeva</w:t>
      </w:r>
      <w:r>
        <w:rPr>
          <w:rStyle w:val="BodyTextChar"/>
          <w:rFonts w:ascii="Verdana" w:hAnsi="Verdana"/>
          <w:sz w:val="20"/>
        </w:rPr>
        <w:t>’s</w:t>
      </w:r>
      <w:r w:rsidRPr="00983547">
        <w:rPr>
          <w:rStyle w:val="BodyTextChar"/>
          <w:rFonts w:ascii="Verdana" w:hAnsi="Verdana"/>
          <w:sz w:val="20"/>
        </w:rPr>
        <w:t xml:space="preserve"> sign of equality </w:t>
      </w:r>
      <w:r>
        <w:rPr>
          <w:rStyle w:val="BodyTextChar"/>
          <w:rFonts w:ascii="Verdana" w:hAnsi="Verdana"/>
          <w:sz w:val="20"/>
        </w:rPr>
        <w:t>(</w:t>
      </w:r>
      <w:r w:rsidRPr="00983547">
        <w:rPr>
          <w:rStyle w:val="BodyTextChar"/>
          <w:rFonts w:ascii="Verdana" w:hAnsi="Verdana"/>
          <w:sz w:val="20"/>
        </w:rPr>
        <w:t>or inequality</w:t>
      </w:r>
      <w:r>
        <w:rPr>
          <w:rStyle w:val="BodyTextChar"/>
          <w:rFonts w:ascii="Verdana" w:hAnsi="Verdana"/>
          <w:sz w:val="20"/>
        </w:rPr>
        <w:t>)</w:t>
      </w:r>
      <w:r w:rsidRPr="00983547">
        <w:rPr>
          <w:rStyle w:val="BodyTextChar"/>
          <w:rFonts w:ascii="Verdana" w:hAnsi="Verdana"/>
          <w:sz w:val="20"/>
        </w:rPr>
        <w:t>—the dash—separates them more than a comma would: it thrusts each successive word upward beyond the one preceding it.</w:t>
      </w:r>
    </w:p>
    <w:p w14:paraId="15EA401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What is more, only the word </w:t>
      </w:r>
      <w:r w:rsidRPr="00983547">
        <w:rPr>
          <w:rStyle w:val="BodyTextChar"/>
          <w:rFonts w:ascii="Verdana" w:hAnsi="Verdana"/>
          <w:i/>
          <w:iCs/>
          <w:sz w:val="20"/>
        </w:rPr>
        <w:t>god</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year”) in S </w:t>
      </w:r>
      <w:r w:rsidRPr="00983547">
        <w:rPr>
          <w:rStyle w:val="BodyTextChar"/>
          <w:rFonts w:ascii="Verdana" w:hAnsi="Verdana"/>
          <w:i/>
          <w:iCs/>
          <w:sz w:val="20"/>
        </w:rPr>
        <w:t>Novym godom</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Happy New Year”) is used in its literal meaning; all the other words in this line are loaded—overloaded</w:t>
      </w:r>
      <w:r>
        <w:rPr>
          <w:rStyle w:val="BodyTextChar"/>
          <w:rFonts w:ascii="Verdana" w:hAnsi="Verdana"/>
          <w:sz w:val="20"/>
        </w:rPr>
        <w:t>—</w:t>
      </w:r>
      <w:r w:rsidRPr="00983547">
        <w:rPr>
          <w:rStyle w:val="BodyTextChar"/>
          <w:rFonts w:ascii="Verdana" w:hAnsi="Verdana"/>
          <w:sz w:val="20"/>
        </w:rPr>
        <w:t xml:space="preserve">with associations and figurative meanings. </w:t>
      </w:r>
      <w:r w:rsidRPr="00983547">
        <w:rPr>
          <w:rStyle w:val="BodyTextChar"/>
          <w:rFonts w:ascii="Verdana" w:hAnsi="Verdana"/>
          <w:i/>
          <w:iCs/>
          <w:sz w:val="20"/>
        </w:rPr>
        <w:t>Svet</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world,” “light”) is used in a threefold meaning: first as “world,” as in “New World,” by analogy with “New Year”—i.e., geo</w:t>
      </w:r>
      <w:r w:rsidRPr="00983547">
        <w:rPr>
          <w:rStyle w:val="BodyTextChar"/>
          <w:rFonts w:ascii="Verdana" w:hAnsi="Verdana"/>
          <w:sz w:val="20"/>
        </w:rPr>
        <w:softHyphen/>
        <w:t xml:space="preserve">graphically new. But this geography is the abstract one; Tsvetaeva more likely has in mind here something “at the back of beyond,” rather than on the other side of the ocean: a certain outer limit. This understanding of a “new world” as another limit leads to the idea of the “next world," which in fact is the real issue. However, the “next world” is, first of all, </w:t>
      </w:r>
      <w:r w:rsidRPr="00983547">
        <w:rPr>
          <w:rStyle w:val="BodyTextChar"/>
          <w:rFonts w:ascii="Verdana" w:hAnsi="Verdana"/>
          <w:i/>
          <w:iCs/>
          <w:sz w:val="20"/>
        </w:rPr>
        <w:t>light;</w:t>
      </w:r>
      <w:r w:rsidRPr="00983547">
        <w:rPr>
          <w:rStyle w:val="BodyTextChar"/>
          <w:rFonts w:ascii="Verdana" w:hAnsi="Verdana"/>
          <w:sz w:val="20"/>
        </w:rPr>
        <w:t xml:space="preserve"> for, owing to the drift of the line and the euphonic superiority (more piercing sound) of </w:t>
      </w:r>
      <w:r w:rsidRPr="00983547">
        <w:rPr>
          <w:rStyle w:val="BodyTextChar"/>
          <w:rFonts w:ascii="Verdana" w:hAnsi="Verdana"/>
          <w:i/>
          <w:iCs/>
          <w:sz w:val="20"/>
        </w:rPr>
        <w:t>svetom</w:t>
      </w:r>
      <w:r w:rsidRPr="00983547">
        <w:rPr>
          <w:rStyle w:val="BodyTextChar"/>
          <w:rFonts w:ascii="Verdana" w:hAnsi="Verdana"/>
          <w:sz w:val="20"/>
        </w:rPr>
        <w:t xml:space="preserve"> over </w:t>
      </w:r>
      <w:r w:rsidRPr="00983547">
        <w:rPr>
          <w:rStyle w:val="BodyTextChar"/>
          <w:rFonts w:ascii="Verdana" w:hAnsi="Verdana"/>
          <w:i/>
          <w:iCs/>
          <w:sz w:val="20"/>
        </w:rPr>
        <w:t xml:space="preserve">godom, </w:t>
      </w:r>
      <w:r w:rsidRPr="00983547">
        <w:rPr>
          <w:rStyle w:val="BodyTextChar"/>
          <w:rFonts w:ascii="Verdana" w:hAnsi="Verdana"/>
          <w:sz w:val="20"/>
        </w:rPr>
        <w:t>it is located somewhere literally overhead, above, in the heavens, which are the source of light. The preceding and succeeding dashes, which nearly free the word from seman</w:t>
      </w:r>
      <w:r w:rsidRPr="00983547">
        <w:rPr>
          <w:rStyle w:val="BodyTextChar"/>
          <w:rFonts w:ascii="Verdana" w:hAnsi="Verdana"/>
          <w:sz w:val="20"/>
        </w:rPr>
        <w:softHyphen/>
        <w:t xml:space="preserve">tic obligations, equip </w:t>
      </w:r>
      <w:r w:rsidRPr="00983547">
        <w:rPr>
          <w:rStyle w:val="BodyTextChar"/>
          <w:rFonts w:ascii="Verdana" w:hAnsi="Verdana"/>
          <w:i/>
          <w:iCs/>
          <w:sz w:val="20"/>
        </w:rPr>
        <w:t>svet</w:t>
      </w:r>
      <w:r w:rsidRPr="00983547">
        <w:rPr>
          <w:rStyle w:val="BodyTextChar"/>
          <w:rFonts w:ascii="Verdana" w:hAnsi="Verdana"/>
          <w:sz w:val="20"/>
        </w:rPr>
        <w:t xml:space="preserve"> with the entire arsenal of its posi</w:t>
      </w:r>
      <w:r w:rsidRPr="00983547">
        <w:rPr>
          <w:rStyle w:val="BodyTextChar"/>
          <w:rFonts w:ascii="Verdana" w:hAnsi="Verdana"/>
          <w:sz w:val="20"/>
        </w:rPr>
        <w:softHyphen/>
        <w:t>tive allusions. At any rate, in the concept of “next world” emphasis falls tautologically on the aspect of the light rather than, as usual, of darkness.</w:t>
      </w:r>
    </w:p>
    <w:p w14:paraId="56A9A3F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Next, from the abstractly geographic </w:t>
      </w:r>
      <w:r w:rsidRPr="00983547">
        <w:rPr>
          <w:rStyle w:val="BodyTextChar"/>
          <w:rFonts w:ascii="Verdana" w:hAnsi="Verdana"/>
          <w:i/>
          <w:iCs/>
          <w:sz w:val="20"/>
        </w:rPr>
        <w:t>svet</w:t>
      </w:r>
      <w:r w:rsidRPr="00983547">
        <w:rPr>
          <w:rStyle w:val="BodyTextChar"/>
          <w:rFonts w:ascii="Verdana" w:hAnsi="Verdana"/>
          <w:sz w:val="20"/>
        </w:rPr>
        <w:t xml:space="preserve"> the line acous</w:t>
      </w:r>
      <w:r w:rsidRPr="00983547">
        <w:rPr>
          <w:rStyle w:val="BodyTextChar"/>
          <w:rFonts w:ascii="Verdana" w:hAnsi="Verdana"/>
          <w:sz w:val="20"/>
        </w:rPr>
        <w:softHyphen/>
        <w:t xml:space="preserve">tically and topographically flies upward toward the short, sob-like </w:t>
      </w:r>
      <w:r w:rsidRPr="00983547">
        <w:rPr>
          <w:rStyle w:val="BodyTextChar"/>
          <w:rFonts w:ascii="Verdana" w:hAnsi="Verdana"/>
          <w:i/>
          <w:iCs/>
          <w:sz w:val="20"/>
        </w:rPr>
        <w:t>krai</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edge,” “realm”): edge of the world, edge in general, heavenward, to paradise. </w:t>
      </w:r>
      <w:r w:rsidRPr="00983547">
        <w:rPr>
          <w:rStyle w:val="BodyTextChar"/>
          <w:rFonts w:ascii="Verdana" w:hAnsi="Verdana"/>
          <w:i/>
          <w:iCs/>
          <w:sz w:val="20"/>
        </w:rPr>
        <w:t>S</w:t>
      </w:r>
      <w:r w:rsidRPr="00983547">
        <w:rPr>
          <w:rStyle w:val="BodyTextChar"/>
          <w:rFonts w:ascii="Verdana" w:hAnsi="Verdana"/>
          <w:sz w:val="20"/>
        </w:rPr>
        <w:t xml:space="preserve"> </w:t>
      </w:r>
      <w:r w:rsidRPr="00983547">
        <w:rPr>
          <w:rStyle w:val="BodyTextChar"/>
          <w:rFonts w:ascii="Verdana" w:hAnsi="Verdana"/>
          <w:i/>
          <w:iCs/>
          <w:sz w:val="20"/>
        </w:rPr>
        <w:t>novym</w:t>
      </w:r>
      <w:r>
        <w:rPr>
          <w:rStyle w:val="BodyTextChar"/>
          <w:rFonts w:ascii="Verdana" w:hAnsi="Verdana"/>
          <w:i/>
          <w:iCs/>
          <w:sz w:val="20"/>
        </w:rPr>
        <w:t> . . .</w:t>
      </w:r>
      <w:r w:rsidRPr="00983547">
        <w:rPr>
          <w:rStyle w:val="BodyTextChar"/>
          <w:rFonts w:ascii="Verdana" w:hAnsi="Verdana"/>
          <w:i/>
          <w:iCs/>
          <w:sz w:val="20"/>
        </w:rPr>
        <w:t xml:space="preserve"> kraem</w:t>
      </w:r>
      <w:r>
        <w:rPr>
          <w:rStyle w:val="BodyTextChar"/>
          <w:rFonts w:ascii="Verdana" w:hAnsi="Verdana"/>
          <w:iCs/>
          <w:sz w:val="20"/>
        </w:rPr>
        <w:t xml:space="preserve"> </w:t>
      </w:r>
      <w:r w:rsidRPr="00983547">
        <w:rPr>
          <w:rStyle w:val="BodyTextChar"/>
          <w:rFonts w:ascii="Verdana" w:hAnsi="Verdana"/>
          <w:sz w:val="20"/>
        </w:rPr>
        <w:t xml:space="preserve">means, apart from everything else, “Happy new realm, happy new boundary, happy crossing of it.” The line ends with the coda s </w:t>
      </w:r>
      <w:r w:rsidRPr="00983547">
        <w:rPr>
          <w:rStyle w:val="BodyTextChar"/>
          <w:rFonts w:ascii="Verdana" w:hAnsi="Verdana"/>
          <w:i/>
          <w:iCs/>
          <w:sz w:val="20"/>
        </w:rPr>
        <w:t>novym krovom</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Happy new haven”), which is both phonetic and semantic, for the phonic sub</w:t>
      </w:r>
      <w:r w:rsidRPr="00983547">
        <w:rPr>
          <w:rStyle w:val="BodyTextChar"/>
          <w:rFonts w:ascii="Verdana" w:hAnsi="Verdana"/>
          <w:sz w:val="20"/>
        </w:rPr>
        <w:softHyphen/>
        <w:t xml:space="preserve">stance of </w:t>
      </w:r>
      <w:r w:rsidRPr="00983547">
        <w:rPr>
          <w:rStyle w:val="BodyTextChar"/>
          <w:rFonts w:ascii="Verdana" w:hAnsi="Verdana"/>
          <w:i/>
          <w:iCs/>
          <w:sz w:val="20"/>
        </w:rPr>
        <w:t>krovom</w:t>
      </w:r>
      <w:r w:rsidRPr="00983547">
        <w:rPr>
          <w:rStyle w:val="BodyTextChar"/>
          <w:rFonts w:ascii="Verdana" w:hAnsi="Verdana"/>
          <w:sz w:val="20"/>
        </w:rPr>
        <w:t xml:space="preserve"> is almost identical to that of </w:t>
      </w:r>
      <w:r w:rsidRPr="00983547">
        <w:rPr>
          <w:rStyle w:val="BodyTextChar"/>
          <w:rFonts w:ascii="Verdana" w:hAnsi="Verdana"/>
          <w:i/>
          <w:iCs/>
          <w:sz w:val="20"/>
        </w:rPr>
        <w:t>godom.</w:t>
      </w:r>
      <w:r w:rsidRPr="00983547">
        <w:rPr>
          <w:rStyle w:val="BodyTextChar"/>
          <w:rFonts w:ascii="Verdana" w:hAnsi="Verdana"/>
          <w:sz w:val="20"/>
        </w:rPr>
        <w:t xml:space="preserve"> But these two syllables have already been raised a whole octave</w:t>
      </w:r>
      <w:r>
        <w:rPr>
          <w:rStyle w:val="BodyTextChar"/>
          <w:rFonts w:ascii="Verdana" w:hAnsi="Verdana"/>
          <w:sz w:val="20"/>
        </w:rPr>
        <w:t>—</w:t>
      </w:r>
      <w:r w:rsidRPr="00983547">
        <w:rPr>
          <w:rStyle w:val="BodyTextChar"/>
          <w:rFonts w:ascii="Verdana" w:hAnsi="Verdana"/>
          <w:sz w:val="20"/>
        </w:rPr>
        <w:t xml:space="preserve">eight syllables—above their original sound by </w:t>
      </w:r>
      <w:r w:rsidRPr="00983547">
        <w:rPr>
          <w:rStyle w:val="BodyTextChar"/>
          <w:rFonts w:ascii="Verdana" w:hAnsi="Verdana"/>
          <w:i/>
          <w:iCs/>
          <w:sz w:val="20"/>
        </w:rPr>
        <w:t xml:space="preserve">svetom </w:t>
      </w:r>
      <w:r w:rsidRPr="00983547">
        <w:rPr>
          <w:rStyle w:val="BodyTextChar"/>
          <w:rFonts w:ascii="Verdana" w:hAnsi="Verdana"/>
          <w:sz w:val="20"/>
        </w:rPr>
        <w:t xml:space="preserve">and </w:t>
      </w:r>
      <w:r w:rsidRPr="00983547">
        <w:rPr>
          <w:rStyle w:val="BodyTextChar"/>
          <w:rFonts w:ascii="Verdana" w:hAnsi="Verdana"/>
          <w:i/>
          <w:iCs/>
          <w:sz w:val="20"/>
        </w:rPr>
        <w:t>kraem,</w:t>
      </w:r>
      <w:r w:rsidRPr="00983547">
        <w:rPr>
          <w:rStyle w:val="BodyTextChar"/>
          <w:rFonts w:ascii="Verdana" w:hAnsi="Verdana"/>
          <w:sz w:val="20"/>
        </w:rPr>
        <w:t xml:space="preserve"> and there is no way they can return either to the tonality of the beginning of the line or to its literalness. It</w:t>
      </w:r>
      <w:r>
        <w:rPr>
          <w:rStyle w:val="BodyTextChar"/>
          <w:rFonts w:ascii="Verdana" w:hAnsi="Verdana"/>
          <w:sz w:val="20"/>
        </w:rPr>
        <w:t>’s</w:t>
      </w:r>
      <w:r w:rsidRPr="00983547">
        <w:rPr>
          <w:rStyle w:val="BodyTextChar"/>
          <w:rFonts w:ascii="Verdana" w:hAnsi="Verdana"/>
          <w:sz w:val="20"/>
        </w:rPr>
        <w:t xml:space="preserve"> as though </w:t>
      </w:r>
      <w:r w:rsidRPr="00983547">
        <w:rPr>
          <w:rStyle w:val="BodyTextChar"/>
          <w:rFonts w:ascii="Verdana" w:hAnsi="Verdana"/>
          <w:i/>
          <w:iCs/>
          <w:sz w:val="20"/>
        </w:rPr>
        <w:t>krovom,</w:t>
      </w:r>
      <w:r w:rsidRPr="00983547">
        <w:rPr>
          <w:rStyle w:val="BodyTextChar"/>
          <w:rFonts w:ascii="Verdana" w:hAnsi="Verdana"/>
          <w:sz w:val="20"/>
        </w:rPr>
        <w:t xml:space="preserve"> from higher up, were looking back upon itself in </w:t>
      </w:r>
      <w:r w:rsidRPr="00983547">
        <w:rPr>
          <w:rStyle w:val="BodyTextChar"/>
          <w:rFonts w:ascii="Verdana" w:hAnsi="Verdana"/>
          <w:i/>
          <w:iCs/>
          <w:sz w:val="20"/>
        </w:rPr>
        <w:t>godom,</w:t>
      </w:r>
      <w:r w:rsidRPr="00983547">
        <w:rPr>
          <w:rStyle w:val="BodyTextChar"/>
          <w:rFonts w:ascii="Verdana" w:hAnsi="Verdana"/>
          <w:sz w:val="20"/>
        </w:rPr>
        <w:t xml:space="preserve"> unable to recognize either vowels or consonants. The consonants </w:t>
      </w:r>
      <w:r w:rsidRPr="00983547">
        <w:rPr>
          <w:rStyle w:val="BodyTextChar"/>
          <w:rFonts w:ascii="Verdana" w:hAnsi="Verdana"/>
          <w:i/>
          <w:iCs/>
          <w:sz w:val="20"/>
        </w:rPr>
        <w:t>kr</w:t>
      </w:r>
      <w:r w:rsidRPr="00983547">
        <w:rPr>
          <w:rStyle w:val="BodyTextChar"/>
          <w:rFonts w:ascii="Verdana" w:hAnsi="Verdana"/>
          <w:sz w:val="20"/>
        </w:rPr>
        <w:t xml:space="preserve"> in </w:t>
      </w:r>
      <w:r w:rsidRPr="00983547">
        <w:rPr>
          <w:rStyle w:val="BodyTextChar"/>
          <w:rFonts w:ascii="Verdana" w:hAnsi="Verdana"/>
          <w:i/>
          <w:iCs/>
          <w:sz w:val="20"/>
        </w:rPr>
        <w:t>krovom</w:t>
      </w:r>
      <w:r w:rsidRPr="00983547">
        <w:rPr>
          <w:rStyle w:val="BodyTextChar"/>
          <w:rFonts w:ascii="Verdana" w:hAnsi="Verdana"/>
          <w:sz w:val="20"/>
        </w:rPr>
        <w:t xml:space="preserve"> belong not so much to the word </w:t>
      </w:r>
      <w:r w:rsidRPr="00983547">
        <w:rPr>
          <w:rStyle w:val="BodyTextChar"/>
          <w:rFonts w:ascii="Verdana" w:hAnsi="Verdana"/>
          <w:i/>
          <w:iCs/>
          <w:sz w:val="20"/>
        </w:rPr>
        <w:t>krov</w:t>
      </w:r>
      <w:r w:rsidRPr="00983547">
        <w:rPr>
          <w:rStyle w:val="BodyTextChar"/>
          <w:rFonts w:ascii="Verdana" w:hAnsi="Verdana"/>
          <w:sz w:val="20"/>
        </w:rPr>
        <w:t xml:space="preserve"> itself as to the word </w:t>
      </w:r>
      <w:r w:rsidRPr="00983547">
        <w:rPr>
          <w:rStyle w:val="BodyTextChar"/>
          <w:rFonts w:ascii="Verdana" w:hAnsi="Verdana"/>
          <w:i/>
          <w:iCs/>
          <w:sz w:val="20"/>
        </w:rPr>
        <w:t>krai,</w:t>
      </w:r>
      <w:r w:rsidRPr="00983547">
        <w:rPr>
          <w:rStyle w:val="BodyTextChar"/>
          <w:rFonts w:ascii="Verdana" w:hAnsi="Verdana"/>
          <w:sz w:val="20"/>
        </w:rPr>
        <w:t xml:space="preserve"> and partly because of that the semantics of </w:t>
      </w:r>
      <w:r w:rsidRPr="00983547">
        <w:rPr>
          <w:rStyle w:val="BodyTextChar"/>
          <w:rFonts w:ascii="Verdana" w:hAnsi="Verdana"/>
          <w:i/>
          <w:iCs/>
          <w:sz w:val="20"/>
        </w:rPr>
        <w:t>krov</w:t>
      </w:r>
      <w:r w:rsidRPr="00983547">
        <w:rPr>
          <w:rStyle w:val="BodyTextChar"/>
          <w:rFonts w:ascii="Verdana" w:hAnsi="Verdana"/>
          <w:sz w:val="20"/>
        </w:rPr>
        <w:t xml:space="preserve"> seems too rarefied: the word has been placed too high up. Its meaning as a refuge at the edge of the world and as a home to come back to, a haven, intertwines with the </w:t>
      </w:r>
      <w:r w:rsidRPr="00983547">
        <w:rPr>
          <w:rStyle w:val="BodyTextChar"/>
          <w:rFonts w:ascii="Verdana" w:hAnsi="Verdana"/>
          <w:i/>
          <w:iCs/>
          <w:sz w:val="20"/>
        </w:rPr>
        <w:t>krov</w:t>
      </w:r>
      <w:r w:rsidRPr="00983547">
        <w:rPr>
          <w:rStyle w:val="BodyTextChar"/>
          <w:rFonts w:ascii="Verdana" w:hAnsi="Verdana"/>
          <w:sz w:val="20"/>
        </w:rPr>
        <w:t xml:space="preserve"> that means heaven: the universal heaven of the planet as well as the individual one, the last refuge of the soul.</w:t>
      </w:r>
    </w:p>
    <w:p w14:paraId="450362D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Essentially, Tsvetaeva uses the trochaic pentameter here like a keyboard, a similarity made greater by the use of dashes instead of commas; the transition from one disylla</w:t>
      </w:r>
      <w:r w:rsidRPr="00983547">
        <w:rPr>
          <w:rStyle w:val="BodyTextChar"/>
          <w:rFonts w:ascii="Verdana" w:hAnsi="Verdana"/>
          <w:sz w:val="20"/>
        </w:rPr>
        <w:softHyphen/>
        <w:t>ble to another is achieved by a pianistic rather than a stan</w:t>
      </w:r>
      <w:r w:rsidRPr="00983547">
        <w:rPr>
          <w:rStyle w:val="BodyTextChar"/>
          <w:rFonts w:ascii="Verdana" w:hAnsi="Verdana"/>
          <w:sz w:val="20"/>
        </w:rPr>
        <w:softHyphen/>
        <w:t>dard grammatical logic, and each successive exclamation, as when keys are pressed, starts up when the sound of the previous one dies out. However unconscious this device may be, it is eminently appropriate to the essence of the image developed in this line—of heaven with its levels accessible first to the eye, and after the eye, only to the spirit.</w:t>
      </w:r>
    </w:p>
    <w:p w14:paraId="2DF3A97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strictly emotional impression that the reader gets from this line is the sensation of a pure voice soaring upward</w:t>
      </w:r>
      <w:r>
        <w:rPr>
          <w:rStyle w:val="BodyTextChar"/>
          <w:rFonts w:ascii="Verdana" w:hAnsi="Verdana"/>
          <w:sz w:val="20"/>
        </w:rPr>
        <w:t xml:space="preserve"> </w:t>
      </w:r>
      <w:r w:rsidRPr="00983547">
        <w:rPr>
          <w:rStyle w:val="BodyTextChar"/>
          <w:rFonts w:ascii="Verdana" w:hAnsi="Verdana"/>
          <w:sz w:val="20"/>
        </w:rPr>
        <w:t>and, as it were, renouncing (relinquishing) itself. Yet it should be remembered that the first—if not the only</w:t>
      </w:r>
      <w:r>
        <w:rPr>
          <w:rStyle w:val="BodyTextChar"/>
          <w:rFonts w:ascii="Verdana" w:hAnsi="Verdana"/>
          <w:sz w:val="20"/>
        </w:rPr>
        <w:t>—</w:t>
      </w:r>
      <w:r w:rsidRPr="00983547">
        <w:rPr>
          <w:rStyle w:val="BodyTextChar"/>
          <w:rFonts w:ascii="Verdana" w:hAnsi="Verdana"/>
          <w:sz w:val="20"/>
        </w:rPr>
        <w:t>reader whom the author has in mind here is the very person to whom the poem is addressed: Rilke. Hence, the desire for self-renunciation, the urge to disavow everything worldly</w:t>
      </w:r>
      <w:r>
        <w:rPr>
          <w:rStyle w:val="BodyTextChar"/>
          <w:rFonts w:ascii="Verdana" w:hAnsi="Verdana"/>
          <w:sz w:val="20"/>
        </w:rPr>
        <w:t>—</w:t>
      </w:r>
      <w:r w:rsidRPr="00983547">
        <w:rPr>
          <w:rStyle w:val="BodyTextChar"/>
          <w:rFonts w:ascii="Verdana" w:hAnsi="Verdana"/>
          <w:sz w:val="20"/>
        </w:rPr>
        <w:t>that is, the psychology of confession. Naturally, all this</w:t>
      </w:r>
      <w:r>
        <w:rPr>
          <w:rStyle w:val="BodyTextChar"/>
          <w:rFonts w:ascii="Verdana" w:hAnsi="Verdana"/>
          <w:sz w:val="20"/>
        </w:rPr>
        <w:t>—</w:t>
      </w:r>
      <w:r w:rsidRPr="00983547">
        <w:rPr>
          <w:rStyle w:val="BodyTextChar"/>
          <w:rFonts w:ascii="Verdana" w:hAnsi="Verdana"/>
          <w:sz w:val="20"/>
        </w:rPr>
        <w:t>both the choice of words and the choice of tone—takes place so unwittingly that the concept of “choice” is inap</w:t>
      </w:r>
      <w:r w:rsidRPr="00983547">
        <w:rPr>
          <w:rStyle w:val="BodyTextChar"/>
          <w:rFonts w:ascii="Verdana" w:hAnsi="Verdana"/>
          <w:sz w:val="20"/>
        </w:rPr>
        <w:softHyphen/>
        <w:t>plicable here. For art, especially poetry, differs from any other form of psychological activity precisely because in it everything—form, content, and the very spirit of the work—is picked out by ear.</w:t>
      </w:r>
    </w:p>
    <w:p w14:paraId="77B958D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above by no means signifies intellectual irresponsi</w:t>
      </w:r>
      <w:r w:rsidRPr="00983547">
        <w:rPr>
          <w:rStyle w:val="BodyTextChar"/>
          <w:rFonts w:ascii="Verdana" w:hAnsi="Verdana"/>
          <w:sz w:val="20"/>
        </w:rPr>
        <w:softHyphen/>
        <w:t>bility. Exactly the opposite is the case: rational enterprise</w:t>
      </w:r>
      <w:r>
        <w:rPr>
          <w:rStyle w:val="BodyTextChar"/>
          <w:rFonts w:ascii="Verdana" w:hAnsi="Verdana"/>
          <w:sz w:val="20"/>
        </w:rPr>
        <w:t>—</w:t>
      </w:r>
      <w:r w:rsidRPr="00983547">
        <w:rPr>
          <w:rStyle w:val="BodyTextChar"/>
          <w:rFonts w:ascii="Verdana" w:hAnsi="Verdana"/>
          <w:sz w:val="20"/>
        </w:rPr>
        <w:t>choice, selection—is entrusted to hearing, or (putting it more clumsily but more accurately) is focused into hear</w:t>
      </w:r>
      <w:r w:rsidRPr="00983547">
        <w:rPr>
          <w:rStyle w:val="BodyTextChar"/>
          <w:rFonts w:ascii="Verdana" w:hAnsi="Verdana"/>
          <w:sz w:val="20"/>
        </w:rPr>
        <w:softHyphen/>
        <w:t>ing. In a certain sense, at issue is a miniaturization, a com</w:t>
      </w:r>
      <w:r w:rsidRPr="00983547">
        <w:rPr>
          <w:rStyle w:val="BodyTextChar"/>
          <w:rFonts w:ascii="Verdana" w:hAnsi="Verdana"/>
          <w:sz w:val="20"/>
        </w:rPr>
        <w:softHyphen/>
        <w:t>puterization of selective, that is, analytical, processes, a transformation or reduction of them to one organ—that of hearing.</w:t>
      </w:r>
    </w:p>
    <w:p w14:paraId="1C92917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But not only analytical functions are relegated by the poet to hearing; the same thing happens with the purely spiritual aspect of creativity. Picked out “by ear” is the very spirit of the work, whose vehicle or transmitter in a poem is its meter, for it is precisely </w:t>
      </w:r>
      <w:r w:rsidRPr="00983547">
        <w:rPr>
          <w:rStyle w:val="BodyTextChar"/>
          <w:rFonts w:ascii="Verdana" w:hAnsi="Verdana"/>
          <w:sz w:val="20"/>
        </w:rPr>
        <w:lastRenderedPageBreak/>
        <w:t>meter that predetermines the tonality of the work. Anyone with some experience in composing verse knows that verse meter is the equiva</w:t>
      </w:r>
      <w:r w:rsidRPr="00983547">
        <w:rPr>
          <w:rStyle w:val="BodyTextChar"/>
          <w:rFonts w:ascii="Verdana" w:hAnsi="Verdana"/>
          <w:sz w:val="20"/>
        </w:rPr>
        <w:softHyphen/>
        <w:t>lent of a certain psychological state, at times not of just one state but of several. The poet “picks” his way toward the spirit of a work by means of the meter. Lurking within the use of standard meters is, of course, the danger of mechanical speech, and every poet overcomes that danger</w:t>
      </w:r>
      <w:r>
        <w:rPr>
          <w:rStyle w:val="BodyTextChar"/>
          <w:rFonts w:ascii="Verdana" w:hAnsi="Verdana"/>
          <w:sz w:val="20"/>
        </w:rPr>
        <w:t xml:space="preserve"> </w:t>
      </w:r>
      <w:r w:rsidRPr="00983547">
        <w:rPr>
          <w:rStyle w:val="BodyTextChar"/>
          <w:rFonts w:ascii="Verdana" w:hAnsi="Verdana"/>
          <w:sz w:val="20"/>
        </w:rPr>
        <w:t>in his own way, and the more difficult the process of over</w:t>
      </w:r>
      <w:r w:rsidRPr="00983547">
        <w:rPr>
          <w:rStyle w:val="BodyTextChar"/>
          <w:rFonts w:ascii="Verdana" w:hAnsi="Verdana"/>
          <w:sz w:val="20"/>
        </w:rPr>
        <w:softHyphen/>
        <w:t>coming, the more detailed—both for himself and for the reader—becomes the picture of a given psychological state. Often the upshot is that the poet begins to perceive meters as animate—inspired in the archaic sense—entities, as cer</w:t>
      </w:r>
      <w:r w:rsidRPr="00983547">
        <w:rPr>
          <w:rStyle w:val="BodyTextChar"/>
          <w:rFonts w:ascii="Verdana" w:hAnsi="Verdana"/>
          <w:sz w:val="20"/>
        </w:rPr>
        <w:softHyphen/>
        <w:t xml:space="preserve">tain sacred vessels. This is basically just. Form is even less separable from content in poetry than body is from soul, and what makes the body dear is precisely that it is mortal (in poetry the equivalent of death is mechanicalness of sound or the possibility of slipping into </w:t>
      </w:r>
      <w:r w:rsidRPr="00983547">
        <w:rPr>
          <w:rStyle w:val="BodyTextChar"/>
          <w:rFonts w:ascii="Verdana" w:hAnsi="Verdana"/>
          <w:sz w:val="20"/>
          <w:lang w:eastAsia="fr-FR" w:bidi="fr-FR"/>
        </w:rPr>
        <w:t xml:space="preserve">cliché). </w:t>
      </w:r>
      <w:r w:rsidRPr="00983547">
        <w:rPr>
          <w:rStyle w:val="BodyTextChar"/>
          <w:rFonts w:ascii="Verdana" w:hAnsi="Verdana"/>
          <w:sz w:val="20"/>
        </w:rPr>
        <w:t>At any rate, every verse-maker has his own favorite, dominant meters, which could be regarded as his autographs, for they corre</w:t>
      </w:r>
      <w:r w:rsidRPr="00983547">
        <w:rPr>
          <w:rStyle w:val="BodyTextChar"/>
          <w:rFonts w:ascii="Verdana" w:hAnsi="Verdana"/>
          <w:sz w:val="20"/>
        </w:rPr>
        <w:softHyphen/>
        <w:t>spond to the most frequently repeated psychological state of the author. Trochees with feminine or—more often</w:t>
      </w:r>
      <w:r>
        <w:rPr>
          <w:rStyle w:val="BodyTextChar"/>
          <w:rFonts w:ascii="Verdana" w:hAnsi="Verdana"/>
          <w:sz w:val="20"/>
        </w:rPr>
        <w:t>—</w:t>
      </w:r>
      <w:r w:rsidRPr="00983547">
        <w:rPr>
          <w:rStyle w:val="BodyTextChar"/>
          <w:rFonts w:ascii="Verdana" w:hAnsi="Verdana"/>
          <w:sz w:val="20"/>
        </w:rPr>
        <w:t>dactylic endings may properly be considered Tsvetaeva</w:t>
      </w:r>
      <w:r>
        <w:rPr>
          <w:rStyle w:val="BodyTextChar"/>
          <w:rFonts w:ascii="Verdana" w:hAnsi="Verdana"/>
          <w:sz w:val="20"/>
        </w:rPr>
        <w:t>’s</w:t>
      </w:r>
      <w:r w:rsidRPr="00983547">
        <w:rPr>
          <w:rStyle w:val="BodyTextChar"/>
          <w:rFonts w:ascii="Verdana" w:hAnsi="Verdana"/>
          <w:sz w:val="20"/>
        </w:rPr>
        <w:t xml:space="preserve"> “signature.” In the frequency of their use Tsvetaeva prob</w:t>
      </w:r>
      <w:r w:rsidRPr="00983547">
        <w:rPr>
          <w:rStyle w:val="BodyTextChar"/>
          <w:rFonts w:ascii="Verdana" w:hAnsi="Verdana"/>
          <w:sz w:val="20"/>
        </w:rPr>
        <w:softHyphen/>
        <w:t>ably surpasses even Nekrasov. It</w:t>
      </w:r>
      <w:r>
        <w:rPr>
          <w:rStyle w:val="BodyTextChar"/>
          <w:rFonts w:ascii="Verdana" w:hAnsi="Verdana"/>
          <w:sz w:val="20"/>
        </w:rPr>
        <w:t>’s</w:t>
      </w:r>
      <w:r w:rsidRPr="00983547">
        <w:rPr>
          <w:rStyle w:val="BodyTextChar"/>
          <w:rFonts w:ascii="Verdana" w:hAnsi="Verdana"/>
          <w:sz w:val="20"/>
        </w:rPr>
        <w:t xml:space="preserve"> quite possible, however, that both poets resorted to trochaic meters in response to the glut of iambic trimeter and tetrameter common to the works of authors belonging both to the “Harmonic School” and to the Russian Symbolists. Tsvetaeva may have had an added psychological reason</w:t>
      </w:r>
      <w:r>
        <w:rPr>
          <w:rStyle w:val="BodyTextChar"/>
          <w:rFonts w:ascii="Verdana" w:hAnsi="Verdana"/>
          <w:sz w:val="20"/>
        </w:rPr>
        <w:t>:</w:t>
      </w:r>
      <w:r w:rsidRPr="00983547">
        <w:rPr>
          <w:rStyle w:val="BodyTextChar"/>
          <w:rFonts w:ascii="Verdana" w:hAnsi="Verdana"/>
          <w:sz w:val="20"/>
        </w:rPr>
        <w:t xml:space="preserve"> in the Russian trochee one can always hear folklore. This was known by Nekrasov as well; yet his trochees echo with the narrative tone of the </w:t>
      </w:r>
      <w:r w:rsidRPr="00983547">
        <w:rPr>
          <w:rStyle w:val="BodyTextChar"/>
          <w:rFonts w:ascii="Verdana" w:hAnsi="Verdana"/>
          <w:i/>
          <w:iCs/>
          <w:sz w:val="20"/>
        </w:rPr>
        <w:t xml:space="preserve">bylina </w:t>
      </w:r>
      <w:r w:rsidRPr="00983547">
        <w:rPr>
          <w:rStyle w:val="BodyTextChar"/>
          <w:rFonts w:ascii="Verdana" w:hAnsi="Verdana"/>
          <w:sz w:val="20"/>
        </w:rPr>
        <w:t>(epic song), whereas Tsvetaeva</w:t>
      </w:r>
      <w:r>
        <w:rPr>
          <w:rStyle w:val="BodyTextChar"/>
          <w:rFonts w:ascii="Verdana" w:hAnsi="Verdana"/>
          <w:sz w:val="20"/>
        </w:rPr>
        <w:t>’s</w:t>
      </w:r>
      <w:r w:rsidRPr="00983547">
        <w:rPr>
          <w:rStyle w:val="BodyTextChar"/>
          <w:rFonts w:ascii="Verdana" w:hAnsi="Verdana"/>
          <w:sz w:val="20"/>
        </w:rPr>
        <w:t xml:space="preserve"> reverberate with lamenta</w:t>
      </w:r>
      <w:r w:rsidRPr="00983547">
        <w:rPr>
          <w:rStyle w:val="BodyTextChar"/>
          <w:rFonts w:ascii="Verdana" w:hAnsi="Verdana"/>
          <w:sz w:val="20"/>
        </w:rPr>
        <w:softHyphen/>
        <w:t>tions and incantation.</w:t>
      </w:r>
    </w:p>
    <w:p w14:paraId="3DE450A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Her involvement with the tradition of the lamentation (or rather the fact that her ear was attuned to it) can be explained by, among other things, the additional possibili</w:t>
      </w:r>
      <w:r w:rsidRPr="00983547">
        <w:rPr>
          <w:rStyle w:val="BodyTextChar"/>
          <w:rFonts w:ascii="Verdana" w:hAnsi="Verdana"/>
          <w:sz w:val="20"/>
        </w:rPr>
        <w:softHyphen/>
        <w:t>ties of assonance contained in trisyllabic clausulae, on which the verse line of the lamentation, as a rule, rests. Most likely, it is a question of the poet endeavoring to transmit the</w:t>
      </w:r>
      <w:r>
        <w:rPr>
          <w:rStyle w:val="BodyTextChar"/>
          <w:rFonts w:ascii="Verdana" w:hAnsi="Verdana"/>
          <w:sz w:val="20"/>
        </w:rPr>
        <w:t xml:space="preserve"> </w:t>
      </w:r>
      <w:r w:rsidRPr="00983547">
        <w:rPr>
          <w:rStyle w:val="BodyTextChar"/>
          <w:rFonts w:ascii="Verdana" w:hAnsi="Verdana"/>
          <w:sz w:val="20"/>
        </w:rPr>
        <w:t xml:space="preserve">psychology of modern man by means of traditional folk poetics. When it works—and for Tsvetaeva it almost always worked—it gives one an impression of linguistic justification for any fracture or dislocation of the modern sensibility; and not only of a linguistic justification but, regardless of the subject, of a </w:t>
      </w:r>
      <w:r w:rsidRPr="00983547">
        <w:rPr>
          <w:rStyle w:val="BodyTextChar"/>
          <w:rFonts w:ascii="Verdana" w:hAnsi="Verdana"/>
          <w:i/>
          <w:iCs/>
          <w:sz w:val="20"/>
        </w:rPr>
        <w:t>priori</w:t>
      </w:r>
      <w:r w:rsidRPr="00983547">
        <w:rPr>
          <w:rStyle w:val="BodyTextChar"/>
          <w:rFonts w:ascii="Verdana" w:hAnsi="Verdana"/>
          <w:sz w:val="20"/>
        </w:rPr>
        <w:t xml:space="preserve"> lacrimation. At any rate, it is hard to imagine anything more suitable than the trochee in the case of </w:t>
      </w:r>
      <w:r w:rsidRPr="00983547">
        <w:rPr>
          <w:rStyle w:val="BodyTextChar"/>
          <w:rFonts w:ascii="Verdana" w:hAnsi="Verdana"/>
          <w:i/>
          <w:iCs/>
          <w:sz w:val="20"/>
        </w:rPr>
        <w:t>“Novogodnee.”</w:t>
      </w:r>
    </w:p>
    <w:p w14:paraId="7AF64A1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Tsvetaeva</w:t>
      </w:r>
      <w:r>
        <w:rPr>
          <w:rStyle w:val="BodyTextChar"/>
          <w:rFonts w:ascii="Verdana" w:hAnsi="Verdana"/>
          <w:sz w:val="20"/>
        </w:rPr>
        <w:t>’s</w:t>
      </w:r>
      <w:r w:rsidRPr="00983547">
        <w:rPr>
          <w:rStyle w:val="BodyTextChar"/>
          <w:rFonts w:ascii="Verdana" w:hAnsi="Verdana"/>
          <w:sz w:val="20"/>
        </w:rPr>
        <w:t xml:space="preserve"> poetry differs from the production of her contemporaries by virtue of a certain </w:t>
      </w:r>
      <w:r w:rsidRPr="00983547">
        <w:rPr>
          <w:rStyle w:val="BodyTextChar"/>
          <w:rFonts w:ascii="Verdana" w:hAnsi="Verdana"/>
          <w:i/>
          <w:iCs/>
          <w:sz w:val="20"/>
        </w:rPr>
        <w:t>a priori</w:t>
      </w:r>
      <w:r w:rsidRPr="00983547">
        <w:rPr>
          <w:rStyle w:val="BodyTextChar"/>
          <w:rFonts w:ascii="Verdana" w:hAnsi="Verdana"/>
          <w:sz w:val="20"/>
        </w:rPr>
        <w:t xml:space="preserve"> tragic note, by a hidden—in a verse—wail. Given that, it should be kept in mind that this note started to sound in the voice of Tsve</w:t>
      </w:r>
      <w:r w:rsidRPr="00983547">
        <w:rPr>
          <w:rStyle w:val="BodyTextChar"/>
          <w:rFonts w:ascii="Verdana" w:hAnsi="Verdana"/>
          <w:sz w:val="20"/>
        </w:rPr>
        <w:softHyphen/>
        <w:t>taeva not as a result of firsthand tragic experience but as a by-product of her working with language, in particular as a result of her experiments with folklore.</w:t>
      </w:r>
    </w:p>
    <w:p w14:paraId="55853C2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Tsvetaeva in general was extremely prone to stylization: of Russian antiquities </w:t>
      </w:r>
      <w:r w:rsidRPr="00983547">
        <w:rPr>
          <w:rStyle w:val="BodyTextChar"/>
          <w:rFonts w:ascii="Verdana" w:hAnsi="Verdana"/>
          <w:i/>
          <w:iCs/>
          <w:sz w:val="20"/>
        </w:rPr>
        <w:t xml:space="preserve">(Tsar-Maiden, Swans' Encampment, </w:t>
      </w:r>
      <w:r w:rsidRPr="00983547">
        <w:rPr>
          <w:rStyle w:val="BodyTextChar"/>
          <w:rFonts w:ascii="Verdana" w:hAnsi="Verdana"/>
          <w:sz w:val="20"/>
        </w:rPr>
        <w:t xml:space="preserve">etc.), of the French Renaissance and Romanticism </w:t>
      </w:r>
      <w:r>
        <w:rPr>
          <w:rStyle w:val="BodyTextChar"/>
          <w:rFonts w:ascii="Verdana" w:hAnsi="Verdana"/>
          <w:sz w:val="20"/>
        </w:rPr>
        <w:t>(“</w:t>
      </w:r>
      <w:r w:rsidRPr="00983547">
        <w:rPr>
          <w:rStyle w:val="BodyTextChar"/>
          <w:rFonts w:ascii="Verdana" w:hAnsi="Verdana"/>
          <w:sz w:val="20"/>
        </w:rPr>
        <w:t>Phoe</w:t>
      </w:r>
      <w:r w:rsidRPr="00983547">
        <w:rPr>
          <w:rStyle w:val="BodyTextChar"/>
          <w:rFonts w:ascii="Verdana" w:hAnsi="Verdana"/>
          <w:sz w:val="20"/>
        </w:rPr>
        <w:softHyphen/>
        <w:t xml:space="preserve">nix” </w:t>
      </w:r>
      <w:r w:rsidRPr="00983547">
        <w:rPr>
          <w:rStyle w:val="BodyTextChar"/>
          <w:rFonts w:ascii="Verdana" w:hAnsi="Verdana"/>
          <w:i/>
          <w:iCs/>
          <w:sz w:val="20"/>
        </w:rPr>
        <w:t>[Casanova</w:t>
      </w:r>
      <w:r>
        <w:rPr>
          <w:rStyle w:val="BodyTextChar"/>
          <w:rFonts w:ascii="Verdana" w:hAnsi="Verdana"/>
          <w:i/>
          <w:iCs/>
          <w:sz w:val="20"/>
        </w:rPr>
        <w:t>’s</w:t>
      </w:r>
      <w:r w:rsidRPr="00983547">
        <w:rPr>
          <w:rStyle w:val="BodyTextChar"/>
          <w:rFonts w:ascii="Verdana" w:hAnsi="Verdana"/>
          <w:i/>
          <w:iCs/>
          <w:sz w:val="20"/>
        </w:rPr>
        <w:t xml:space="preserve"> End],</w:t>
      </w:r>
      <w:r w:rsidRPr="00983547">
        <w:rPr>
          <w:rStyle w:val="BodyTextChar"/>
          <w:rFonts w:ascii="Verdana" w:hAnsi="Verdana"/>
          <w:sz w:val="20"/>
        </w:rPr>
        <w:t xml:space="preserve"> “The Snowstorm”), of German folklore </w:t>
      </w:r>
      <w:r>
        <w:rPr>
          <w:rStyle w:val="BodyTextChar"/>
          <w:rFonts w:ascii="Verdana" w:hAnsi="Verdana"/>
          <w:sz w:val="20"/>
        </w:rPr>
        <w:t>(“</w:t>
      </w:r>
      <w:r w:rsidRPr="00983547">
        <w:rPr>
          <w:rStyle w:val="BodyTextChar"/>
          <w:rFonts w:ascii="Verdana" w:hAnsi="Verdana"/>
          <w:sz w:val="20"/>
        </w:rPr>
        <w:t>The Pied Piper”), and so on. However, regard</w:t>
      </w:r>
      <w:r w:rsidRPr="00983547">
        <w:rPr>
          <w:rStyle w:val="BodyTextChar"/>
          <w:rFonts w:ascii="Verdana" w:hAnsi="Verdana"/>
          <w:sz w:val="20"/>
        </w:rPr>
        <w:softHyphen/>
        <w:t>less of the tradition with which she dealt, regardless of the concrete content, and—what is more important—regardless of the purely intrinsic, emotional reasons that made her re</w:t>
      </w:r>
      <w:r w:rsidRPr="00983547">
        <w:rPr>
          <w:rStyle w:val="BodyTextChar"/>
          <w:rFonts w:ascii="Verdana" w:hAnsi="Verdana"/>
          <w:sz w:val="20"/>
        </w:rPr>
        <w:softHyphen/>
        <w:t>sort to this or that cultural mask, every theme was rendered, purely euphonically, in a tragic key. It was, in all likeli</w:t>
      </w:r>
      <w:r w:rsidRPr="00983547">
        <w:rPr>
          <w:rStyle w:val="BodyTextChar"/>
          <w:rFonts w:ascii="Verdana" w:hAnsi="Verdana"/>
          <w:sz w:val="20"/>
        </w:rPr>
        <w:softHyphen/>
        <w:t>hood, not only a matter of intuitive (at first) and physical (later on) perception of her own epoch, but of the general tone—background—of Russian poetic diction at the begin</w:t>
      </w:r>
      <w:r w:rsidRPr="00983547">
        <w:rPr>
          <w:rStyle w:val="BodyTextChar"/>
          <w:rFonts w:ascii="Verdana" w:hAnsi="Verdana"/>
          <w:sz w:val="20"/>
        </w:rPr>
        <w:softHyphen/>
        <w:t>ning of the century. Every creative process is a reaction to predecessors, and the purely linguistic harmonic stasis of Symbolism needed resolution. Every language, and especially poetic language, always has a vocal future. What</w:t>
      </w:r>
      <w:r>
        <w:rPr>
          <w:rStyle w:val="BodyTextChar"/>
          <w:rFonts w:ascii="Verdana" w:hAnsi="Verdana"/>
          <w:sz w:val="20"/>
        </w:rPr>
        <w:t xml:space="preserve"> </w:t>
      </w:r>
      <w:r w:rsidRPr="00983547">
        <w:rPr>
          <w:rStyle w:val="BodyTextChar"/>
          <w:rFonts w:ascii="Verdana" w:hAnsi="Verdana"/>
          <w:sz w:val="20"/>
        </w:rPr>
        <w:t>Tsvetaeva produced turned out to be the sought-after vocal way out of the condition of poetic diction, but the pitch of her timbre was so high that a split with both the broad readership and the bulk of the literary profession was in</w:t>
      </w:r>
      <w:r w:rsidRPr="00983547">
        <w:rPr>
          <w:rStyle w:val="BodyTextChar"/>
          <w:rFonts w:ascii="Verdana" w:hAnsi="Verdana"/>
          <w:sz w:val="20"/>
        </w:rPr>
        <w:softHyphen/>
        <w:t>evitable. The new sound carried not merely a new content but a new spirit. Tsvetaeva</w:t>
      </w:r>
      <w:r>
        <w:rPr>
          <w:rStyle w:val="BodyTextChar"/>
          <w:rFonts w:ascii="Verdana" w:hAnsi="Verdana"/>
          <w:sz w:val="20"/>
        </w:rPr>
        <w:t>’s</w:t>
      </w:r>
      <w:r w:rsidRPr="00983547">
        <w:rPr>
          <w:rStyle w:val="BodyTextChar"/>
          <w:rFonts w:ascii="Verdana" w:hAnsi="Verdana"/>
          <w:sz w:val="20"/>
        </w:rPr>
        <w:t xml:space="preserve"> voice had the sound of some</w:t>
      </w:r>
      <w:r w:rsidRPr="00983547">
        <w:rPr>
          <w:rStyle w:val="BodyTextChar"/>
          <w:rFonts w:ascii="Verdana" w:hAnsi="Verdana"/>
          <w:sz w:val="20"/>
        </w:rPr>
        <w:softHyphen/>
        <w:t>thing unfamiliar and frightening to the Russian ear: the unacceptability of the world.</w:t>
      </w:r>
    </w:p>
    <w:p w14:paraId="7360ADD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not the reaction of a revolutionary or a progressive demanding changes for the better, nor was it the conserva</w:t>
      </w:r>
      <w:r w:rsidRPr="00983547">
        <w:rPr>
          <w:rStyle w:val="BodyTextChar"/>
          <w:rFonts w:ascii="Verdana" w:hAnsi="Verdana"/>
          <w:sz w:val="20"/>
        </w:rPr>
        <w:softHyphen/>
        <w:t>tism or snobbery of an aristocrat who remembers better days. On the level of content, it was a question of the tragedy of existence in general, par excellence, outside a temporal context. On the plane of sound, it was a matter of the voice striving in the only direction possible for it: upward. A striving similar to that of the soul toward its source. In the poet</w:t>
      </w:r>
      <w:r>
        <w:rPr>
          <w:rStyle w:val="BodyTextChar"/>
          <w:rFonts w:ascii="Verdana" w:hAnsi="Verdana"/>
          <w:sz w:val="20"/>
        </w:rPr>
        <w:t>’s</w:t>
      </w:r>
      <w:r w:rsidRPr="00983547">
        <w:rPr>
          <w:rStyle w:val="BodyTextChar"/>
          <w:rFonts w:ascii="Verdana" w:hAnsi="Verdana"/>
          <w:sz w:val="20"/>
        </w:rPr>
        <w:t xml:space="preserve"> own words, “gravitation from/ the earth, above the </w:t>
      </w:r>
      <w:r w:rsidRPr="00983547">
        <w:rPr>
          <w:rStyle w:val="BodyTextChar"/>
          <w:rFonts w:ascii="Verdana" w:hAnsi="Verdana"/>
          <w:sz w:val="20"/>
        </w:rPr>
        <w:lastRenderedPageBreak/>
        <w:t>earth, away from/both the worm and the grain.” To this should be added: from one</w:t>
      </w:r>
      <w:r>
        <w:rPr>
          <w:rStyle w:val="BodyTextChar"/>
          <w:rFonts w:ascii="Verdana" w:hAnsi="Verdana"/>
          <w:sz w:val="20"/>
        </w:rPr>
        <w:t>’s</w:t>
      </w:r>
      <w:r w:rsidRPr="00983547">
        <w:rPr>
          <w:rStyle w:val="BodyTextChar"/>
          <w:rFonts w:ascii="Verdana" w:hAnsi="Verdana"/>
          <w:sz w:val="20"/>
        </w:rPr>
        <w:t xml:space="preserve"> own self, from one</w:t>
      </w:r>
      <w:r>
        <w:rPr>
          <w:rStyle w:val="BodyTextChar"/>
          <w:rFonts w:ascii="Verdana" w:hAnsi="Verdana"/>
          <w:sz w:val="20"/>
        </w:rPr>
        <w:t>’s</w:t>
      </w:r>
      <w:r w:rsidRPr="00983547">
        <w:rPr>
          <w:rStyle w:val="BodyTextChar"/>
          <w:rFonts w:ascii="Verdana" w:hAnsi="Verdana"/>
          <w:sz w:val="20"/>
        </w:rPr>
        <w:t xml:space="preserve"> own throat. The purity (as well as the frequency, for that matter) of this voice</w:t>
      </w:r>
      <w:r>
        <w:rPr>
          <w:rStyle w:val="BodyTextChar"/>
          <w:rFonts w:ascii="Verdana" w:hAnsi="Verdana"/>
          <w:sz w:val="20"/>
        </w:rPr>
        <w:t>’s</w:t>
      </w:r>
      <w:r w:rsidRPr="00983547">
        <w:rPr>
          <w:rStyle w:val="BodyTextChar"/>
          <w:rFonts w:ascii="Verdana" w:hAnsi="Verdana"/>
          <w:sz w:val="20"/>
        </w:rPr>
        <w:t xml:space="preserve"> vibration was aldn to an echo-signal which is sent into mathematical infinity and finds no reverberation, or, if it does, immediately rejects it. But while acknowledging that this rejection of the world by the voice is indeed a leitmotif of Tsvetaeva</w:t>
      </w:r>
      <w:r>
        <w:rPr>
          <w:rStyle w:val="BodyTextChar"/>
          <w:rFonts w:ascii="Verdana" w:hAnsi="Verdana"/>
          <w:sz w:val="20"/>
        </w:rPr>
        <w:t>’s</w:t>
      </w:r>
      <w:r w:rsidRPr="00983547">
        <w:rPr>
          <w:rStyle w:val="BodyTextChar"/>
          <w:rFonts w:ascii="Verdana" w:hAnsi="Verdana"/>
          <w:sz w:val="20"/>
        </w:rPr>
        <w:t xml:space="preserve"> work, it must be noted that her diction was completely devoid of any “etherealness.” On the contrary: Tsvetaeva was a poet very much of this world, concrete, surpassing the Acmeists in precision of detail, and in aphoristicness and sarcasm surpassing everybody. More like that of a bird than an angel, her voice always knew above </w:t>
      </w:r>
      <w:r w:rsidRPr="00983547">
        <w:rPr>
          <w:rStyle w:val="BodyTextChar"/>
          <w:rFonts w:ascii="Verdana" w:hAnsi="Verdana"/>
          <w:i/>
          <w:iCs/>
          <w:sz w:val="20"/>
        </w:rPr>
        <w:t>what</w:t>
      </w:r>
      <w:r w:rsidRPr="00983547">
        <w:rPr>
          <w:rStyle w:val="BodyTextChar"/>
          <w:rFonts w:ascii="Verdana" w:hAnsi="Verdana"/>
          <w:sz w:val="20"/>
        </w:rPr>
        <w:t xml:space="preserve"> it was elevated, knew what was there, down below (or, more precisely,</w:t>
      </w:r>
      <w:r>
        <w:rPr>
          <w:rStyle w:val="BodyTextChar"/>
          <w:rFonts w:ascii="Verdana" w:hAnsi="Verdana"/>
          <w:sz w:val="20"/>
        </w:rPr>
        <w:t xml:space="preserve"> </w:t>
      </w:r>
      <w:r w:rsidRPr="00983547">
        <w:rPr>
          <w:rStyle w:val="BodyTextChar"/>
          <w:rFonts w:ascii="Verdana" w:hAnsi="Verdana"/>
          <w:sz w:val="20"/>
        </w:rPr>
        <w:t>what—there below—was lacking). Perhaps that is why it kept rising higher and higher, to expand the field of vision, in reality, though, expanding only the diameter of the world within which the sought-after was missing. That</w:t>
      </w:r>
      <w:r>
        <w:rPr>
          <w:rStyle w:val="BodyTextChar"/>
          <w:rFonts w:ascii="Verdana" w:hAnsi="Verdana"/>
          <w:sz w:val="20"/>
        </w:rPr>
        <w:t>’s</w:t>
      </w:r>
      <w:r w:rsidRPr="00983547">
        <w:rPr>
          <w:rStyle w:val="BodyTextChar"/>
          <w:rFonts w:ascii="Verdana" w:hAnsi="Verdana"/>
          <w:sz w:val="20"/>
        </w:rPr>
        <w:t xml:space="preserve"> why her trochee in the first line of </w:t>
      </w:r>
      <w:r w:rsidRPr="00983547">
        <w:rPr>
          <w:rStyle w:val="BodyTextChar"/>
          <w:rFonts w:ascii="Verdana" w:hAnsi="Verdana"/>
          <w:i/>
          <w:iCs/>
          <w:sz w:val="20"/>
        </w:rPr>
        <w:t>“Novogodnee"</w:t>
      </w:r>
      <w:r w:rsidRPr="00983547">
        <w:rPr>
          <w:rStyle w:val="BodyTextChar"/>
          <w:rFonts w:ascii="Verdana" w:hAnsi="Verdana"/>
          <w:sz w:val="20"/>
        </w:rPr>
        <w:t xml:space="preserve"> takes flight, muffling the short sob with an exclamation point.</w:t>
      </w:r>
    </w:p>
    <w:p w14:paraId="5EFA8BA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There are 193 more lines like this in </w:t>
      </w:r>
      <w:r w:rsidRPr="00983547">
        <w:rPr>
          <w:rStyle w:val="BodyTextChar"/>
          <w:rFonts w:ascii="Verdana" w:hAnsi="Verdana"/>
          <w:i/>
          <w:iCs/>
          <w:sz w:val="20"/>
        </w:rPr>
        <w:t>“Novogodnee."</w:t>
      </w:r>
      <w:r w:rsidRPr="00983547">
        <w:rPr>
          <w:rStyle w:val="BodyTextChar"/>
          <w:rFonts w:ascii="Verdana" w:hAnsi="Verdana"/>
          <w:sz w:val="20"/>
        </w:rPr>
        <w:t xml:space="preserve"> It would take just as much space to analyze any one of them as it did to analyze the first. In principle, this is the way it ought to be, for poetry is the art of condensation, of nar</w:t>
      </w:r>
      <w:r w:rsidRPr="00983547">
        <w:rPr>
          <w:rStyle w:val="BodyTextChar"/>
          <w:rFonts w:ascii="Verdana" w:hAnsi="Verdana"/>
          <w:sz w:val="20"/>
        </w:rPr>
        <w:softHyphen/>
        <w:t>rowing things down. The most interesting thing for the scholar—as well as for the reader—is to go “back along the beam,” that is, to trace the course of this condensation, to determine at what point in the dispersion common to us all the poet first gets a glimpse of a linguistic denomi</w:t>
      </w:r>
      <w:r w:rsidRPr="00983547">
        <w:rPr>
          <w:rStyle w:val="BodyTextChar"/>
          <w:rFonts w:ascii="Verdana" w:hAnsi="Verdana"/>
          <w:sz w:val="20"/>
        </w:rPr>
        <w:softHyphen/>
        <w:t>nator. However, no matter how much the scholar is re</w:t>
      </w:r>
      <w:r w:rsidRPr="00983547">
        <w:rPr>
          <w:rStyle w:val="BodyTextChar"/>
          <w:rFonts w:ascii="Verdana" w:hAnsi="Verdana"/>
          <w:sz w:val="20"/>
        </w:rPr>
        <w:softHyphen/>
        <w:t>warded in the course of such a process, the very process itself is similar to an unraveling of fabric, and we shall try to avoid that possibility. We shall dwell only on several of Tsvetaeva</w:t>
      </w:r>
      <w:r>
        <w:rPr>
          <w:rStyle w:val="BodyTextChar"/>
          <w:rFonts w:ascii="Verdana" w:hAnsi="Verdana"/>
          <w:sz w:val="20"/>
        </w:rPr>
        <w:t>’s</w:t>
      </w:r>
      <w:r w:rsidRPr="00983547">
        <w:rPr>
          <w:rStyle w:val="BodyTextChar"/>
          <w:rFonts w:ascii="Verdana" w:hAnsi="Verdana"/>
          <w:sz w:val="20"/>
        </w:rPr>
        <w:t xml:space="preserve"> statements made in the course of the poem that cast light on her attitude toward things in general and on the psychology and methodology of the creative process in particular. Statements of this land in </w:t>
      </w:r>
      <w:r w:rsidRPr="00983547">
        <w:rPr>
          <w:rStyle w:val="BodyTextChar"/>
          <w:rFonts w:ascii="Verdana" w:hAnsi="Verdana"/>
          <w:i/>
          <w:iCs/>
          <w:sz w:val="20"/>
        </w:rPr>
        <w:t>“Novogodnee"</w:t>
      </w:r>
      <w:r w:rsidRPr="00983547">
        <w:rPr>
          <w:rStyle w:val="BodyTextChar"/>
          <w:rFonts w:ascii="Verdana" w:hAnsi="Verdana"/>
          <w:sz w:val="20"/>
        </w:rPr>
        <w:t xml:space="preserve"> are numerous, yet there are even more of the very means of expression—metrical artifices, rhymes, enjambments, sound patterning, and so on—which tell us more about a poet than does his most sincere and broad-beaming declaration.</w:t>
      </w:r>
    </w:p>
    <w:p w14:paraId="4CCCE22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We needn’t look very far for examples if we consider the enjambment extending through the second, third, and fourth lines of </w:t>
      </w:r>
      <w:r w:rsidRPr="00983547">
        <w:rPr>
          <w:rStyle w:val="BodyTextChar"/>
          <w:rFonts w:ascii="Verdana" w:hAnsi="Verdana"/>
          <w:i/>
          <w:iCs/>
          <w:sz w:val="20"/>
        </w:rPr>
        <w:t>“Novogodnee”:</w:t>
      </w:r>
    </w:p>
    <w:p w14:paraId="6B0DEE5A" w14:textId="77777777" w:rsidR="00CD07C0" w:rsidRPr="00983547" w:rsidRDefault="00CD07C0" w:rsidP="000F2E38">
      <w:pPr>
        <w:suppressAutoHyphens/>
        <w:spacing w:after="0"/>
        <w:ind w:firstLine="283"/>
        <w:jc w:val="both"/>
        <w:rPr>
          <w:rFonts w:ascii="Verdana" w:hAnsi="Verdana"/>
          <w:sz w:val="20"/>
        </w:rPr>
      </w:pPr>
    </w:p>
    <w:p w14:paraId="107DE54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Perooe pis'mo tebe nanovom</w:t>
      </w:r>
    </w:p>
    <w:p w14:paraId="48D10AD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—Nedorozumenie, chto zlachnom</w:t>
      </w:r>
      <w:r>
        <w:rPr>
          <w:rStyle w:val="BodyTextChar"/>
          <w:rFonts w:ascii="Verdana" w:hAnsi="Verdana"/>
          <w:i/>
          <w:iCs/>
          <w:sz w:val="20"/>
        </w:rPr>
        <w:t>—</w:t>
      </w:r>
    </w:p>
    <w:p w14:paraId="1699A93C"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(Zlachnom—zhoachnom) meste zychnom,</w:t>
      </w:r>
    </w:p>
    <w:p w14:paraId="1FFE0F15"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meste zouchnom</w:t>
      </w:r>
    </w:p>
    <w:p w14:paraId="7095598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Kak Eolova pustaya bashnya.</w:t>
      </w:r>
    </w:p>
    <w:p w14:paraId="2C980255" w14:textId="77777777" w:rsidR="00CD07C0" w:rsidRPr="00983547" w:rsidRDefault="00CD07C0" w:rsidP="000F2E38">
      <w:pPr>
        <w:suppressAutoHyphens/>
        <w:spacing w:after="0"/>
        <w:ind w:firstLine="283"/>
        <w:jc w:val="both"/>
        <w:rPr>
          <w:rFonts w:ascii="Verdana" w:hAnsi="Verdana"/>
          <w:sz w:val="20"/>
        </w:rPr>
      </w:pPr>
    </w:p>
    <w:p w14:paraId="5E9E479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first letter to you in your new</w:t>
      </w:r>
    </w:p>
    <w:p w14:paraId="792CC44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—Mistaken as lush, green—</w:t>
      </w:r>
    </w:p>
    <w:p w14:paraId="45734EAF"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(Lush [suggests] ruminant) clamorous,</w:t>
      </w:r>
    </w:p>
    <w:p w14:paraId="739E5687"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sonorous place</w:t>
      </w:r>
    </w:p>
    <w:p w14:paraId="1C6A79C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Like Aeolus</w:t>
      </w:r>
      <w:r>
        <w:rPr>
          <w:rStyle w:val="BodyTextChar"/>
          <w:rFonts w:ascii="Verdana" w:hAnsi="Verdana"/>
          <w:i/>
          <w:iCs/>
          <w:sz w:val="20"/>
        </w:rPr>
        <w:t>’s</w:t>
      </w:r>
      <w:r w:rsidRPr="00983547">
        <w:rPr>
          <w:rStyle w:val="BodyTextChar"/>
          <w:rFonts w:ascii="Verdana" w:hAnsi="Verdana"/>
          <w:i/>
          <w:iCs/>
          <w:sz w:val="20"/>
        </w:rPr>
        <w:t xml:space="preserve"> empty tower.</w:t>
      </w:r>
    </w:p>
    <w:p w14:paraId="3BCE56CE" w14:textId="77777777" w:rsidR="00CD07C0" w:rsidRPr="00983547" w:rsidRDefault="00CD07C0" w:rsidP="000F2E38">
      <w:pPr>
        <w:suppressAutoHyphens/>
        <w:spacing w:after="0"/>
        <w:ind w:firstLine="283"/>
        <w:jc w:val="both"/>
        <w:rPr>
          <w:rFonts w:ascii="Verdana" w:hAnsi="Verdana"/>
          <w:sz w:val="20"/>
        </w:rPr>
      </w:pPr>
    </w:p>
    <w:p w14:paraId="75E4E75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excerpt is a remarkable illustration of the manifold thinking characteristic of Tsvetaeva</w:t>
      </w:r>
      <w:r>
        <w:rPr>
          <w:rStyle w:val="BodyTextChar"/>
          <w:rFonts w:ascii="Verdana" w:hAnsi="Verdana"/>
          <w:sz w:val="20"/>
        </w:rPr>
        <w:t>’s</w:t>
      </w:r>
      <w:r w:rsidRPr="00983547">
        <w:rPr>
          <w:rStyle w:val="BodyTextChar"/>
          <w:rFonts w:ascii="Verdana" w:hAnsi="Verdana"/>
          <w:sz w:val="20"/>
        </w:rPr>
        <w:t xml:space="preserve"> oeuvre and her en</w:t>
      </w:r>
      <w:r w:rsidRPr="00983547">
        <w:rPr>
          <w:rStyle w:val="BodyTextChar"/>
          <w:rFonts w:ascii="Verdana" w:hAnsi="Verdana"/>
          <w:sz w:val="20"/>
        </w:rPr>
        <w:softHyphen/>
        <w:t>deavor to consider all. Tsvetaeva is an extremely realistic poet, a poet of the infinite subordinate clause, a poet who does not allow either herself or the reader to take anything on faith.</w:t>
      </w:r>
    </w:p>
    <w:p w14:paraId="698AD70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Her main purpose in these lines is the grounding of the first line</w:t>
      </w:r>
      <w:r>
        <w:rPr>
          <w:rStyle w:val="BodyTextChar"/>
          <w:rFonts w:ascii="Verdana" w:hAnsi="Verdana"/>
          <w:sz w:val="20"/>
        </w:rPr>
        <w:t>’s</w:t>
      </w:r>
      <w:r w:rsidRPr="00983547">
        <w:rPr>
          <w:rStyle w:val="BodyTextChar"/>
          <w:rFonts w:ascii="Verdana" w:hAnsi="Verdana"/>
          <w:sz w:val="20"/>
        </w:rPr>
        <w:t xml:space="preserve"> ecstatic charge: “Happy New Year—World</w:t>
      </w:r>
      <w:r>
        <w:rPr>
          <w:rStyle w:val="BodyTextChar"/>
          <w:rFonts w:ascii="Verdana" w:hAnsi="Verdana"/>
          <w:sz w:val="20"/>
        </w:rPr>
        <w:t>—</w:t>
      </w:r>
      <w:r w:rsidRPr="00983547">
        <w:rPr>
          <w:rStyle w:val="BodyTextChar"/>
          <w:rFonts w:ascii="Verdana" w:hAnsi="Verdana"/>
          <w:sz w:val="20"/>
        </w:rPr>
        <w:t xml:space="preserve">Realm—Havenl” To achieve this she resorts to prosaism, calling the “next world” a “new place.” However, she goes beyond normal prosaicizing. The adjective repeated in the phrase “new place” is sufficiently redundant in itself, and that alone would be enough to create an effect of lowering: the redundancy of “new” all by itself compromises “place.” But the </w:t>
      </w:r>
      <w:r w:rsidRPr="00983547">
        <w:rPr>
          <w:rStyle w:val="BodyTextChar"/>
          <w:rFonts w:ascii="Verdana" w:hAnsi="Verdana"/>
          <w:i/>
          <w:iCs/>
          <w:sz w:val="20"/>
        </w:rPr>
        <w:t>a priori</w:t>
      </w:r>
      <w:r w:rsidRPr="00983547">
        <w:rPr>
          <w:rStyle w:val="BodyTextChar"/>
          <w:rFonts w:ascii="Verdana" w:hAnsi="Verdana"/>
          <w:sz w:val="20"/>
        </w:rPr>
        <w:t xml:space="preserve"> positiveness residing, independent of the author</w:t>
      </w:r>
      <w:r>
        <w:rPr>
          <w:rStyle w:val="BodyTextChar"/>
          <w:rFonts w:ascii="Verdana" w:hAnsi="Verdana"/>
          <w:sz w:val="20"/>
        </w:rPr>
        <w:t>’s</w:t>
      </w:r>
      <w:r w:rsidRPr="00983547">
        <w:rPr>
          <w:rStyle w:val="BodyTextChar"/>
          <w:rFonts w:ascii="Verdana" w:hAnsi="Verdana"/>
          <w:sz w:val="20"/>
        </w:rPr>
        <w:t xml:space="preserve"> will, in the expression “new place”—especially as applied to the “next world”—provokes an upsurge of sar</w:t>
      </w:r>
      <w:r w:rsidRPr="00983547">
        <w:rPr>
          <w:rStyle w:val="BodyTextChar"/>
          <w:rFonts w:ascii="Verdana" w:hAnsi="Verdana"/>
          <w:sz w:val="20"/>
        </w:rPr>
        <w:softHyphen/>
        <w:t>casm in her, and “new place” is equated by the poet with an object of tourist pilgrimage (which is justified by the ubiquity of death as a phenomenon) by means of the</w:t>
      </w:r>
      <w:r>
        <w:rPr>
          <w:rStyle w:val="BodyTextChar"/>
          <w:rFonts w:ascii="Verdana" w:hAnsi="Verdana"/>
          <w:sz w:val="20"/>
        </w:rPr>
        <w:t xml:space="preserve"> </w:t>
      </w:r>
      <w:r w:rsidRPr="00983547">
        <w:rPr>
          <w:rStyle w:val="BodyTextChar"/>
          <w:rFonts w:ascii="Verdana" w:hAnsi="Verdana"/>
          <w:sz w:val="20"/>
        </w:rPr>
        <w:t xml:space="preserve">epithet </w:t>
      </w:r>
      <w:r w:rsidRPr="00983547">
        <w:rPr>
          <w:rStyle w:val="BodyTextChar"/>
          <w:rFonts w:ascii="Verdana" w:hAnsi="Verdana"/>
          <w:i/>
          <w:iCs/>
          <w:sz w:val="20"/>
        </w:rPr>
        <w:t>dachny</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lush, green”). This is al) the more re</w:t>
      </w:r>
      <w:r w:rsidRPr="00983547">
        <w:rPr>
          <w:rStyle w:val="BodyTextChar"/>
          <w:rFonts w:ascii="Verdana" w:hAnsi="Verdana"/>
          <w:sz w:val="20"/>
        </w:rPr>
        <w:softHyphen/>
        <w:t xml:space="preserve">markable because </w:t>
      </w:r>
      <w:r w:rsidRPr="00983547">
        <w:rPr>
          <w:rStyle w:val="BodyTextChar"/>
          <w:rFonts w:ascii="Verdana" w:hAnsi="Verdana"/>
          <w:i/>
          <w:iCs/>
          <w:sz w:val="20"/>
        </w:rPr>
        <w:t>zlachny</w:t>
      </w:r>
      <w:r w:rsidRPr="00983547">
        <w:rPr>
          <w:rStyle w:val="BodyTextChar"/>
          <w:rFonts w:ascii="Verdana" w:hAnsi="Verdana"/>
          <w:sz w:val="20"/>
        </w:rPr>
        <w:t xml:space="preserve"> undoubtedly came from the Or</w:t>
      </w:r>
      <w:r w:rsidRPr="00983547">
        <w:rPr>
          <w:rStyle w:val="BodyTextChar"/>
          <w:rFonts w:ascii="Verdana" w:hAnsi="Verdana"/>
          <w:sz w:val="20"/>
        </w:rPr>
        <w:softHyphen/>
        <w:t xml:space="preserve">thodox prayer for the souls of the dead </w:t>
      </w:r>
      <w:r>
        <w:rPr>
          <w:rStyle w:val="BodyTextChar"/>
          <w:rFonts w:ascii="Verdana" w:hAnsi="Verdana"/>
          <w:sz w:val="20"/>
        </w:rPr>
        <w:t>(“. . .</w:t>
      </w:r>
      <w:r w:rsidRPr="00983547">
        <w:rPr>
          <w:rStyle w:val="BodyTextChar"/>
          <w:rFonts w:ascii="Verdana" w:hAnsi="Verdana"/>
          <w:sz w:val="20"/>
        </w:rPr>
        <w:t xml:space="preserve"> in </w:t>
      </w:r>
      <w:r w:rsidRPr="00983547">
        <w:rPr>
          <w:rStyle w:val="BodyTextChar"/>
          <w:rFonts w:ascii="Verdana" w:hAnsi="Verdana"/>
          <w:sz w:val="20"/>
        </w:rPr>
        <w:lastRenderedPageBreak/>
        <w:t>green pastures, in blissful realms</w:t>
      </w:r>
      <w:r>
        <w:rPr>
          <w:rStyle w:val="BodyTextChar"/>
          <w:rFonts w:ascii="Verdana" w:hAnsi="Verdana"/>
          <w:sz w:val="20"/>
        </w:rPr>
        <w:t> . . .</w:t>
      </w:r>
      <w:r w:rsidRPr="00983547">
        <w:rPr>
          <w:rStyle w:val="BodyTextChar"/>
          <w:rFonts w:ascii="Verdana" w:hAnsi="Verdana"/>
          <w:sz w:val="20"/>
        </w:rPr>
        <w:t>”). Tsvetaeva, however, puts the prayer book aside, if only because Rilke wasn’t Ortho</w:t>
      </w:r>
      <w:r w:rsidRPr="00983547">
        <w:rPr>
          <w:rStyle w:val="BodyTextChar"/>
          <w:rFonts w:ascii="Verdana" w:hAnsi="Verdana"/>
          <w:sz w:val="20"/>
        </w:rPr>
        <w:softHyphen/>
        <w:t xml:space="preserve">dox, and the epithet returns to its own base modern context. The virtual similarity of the “next world” with a resort is intensified by the internal rhyme of the following adjective, </w:t>
      </w:r>
      <w:r w:rsidRPr="00983547">
        <w:rPr>
          <w:rStyle w:val="BodyTextChar"/>
          <w:rFonts w:ascii="Verdana" w:hAnsi="Verdana"/>
          <w:i/>
          <w:iCs/>
          <w:sz w:val="20"/>
        </w:rPr>
        <w:t>zhvachny</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ruminant”), which is followed by </w:t>
      </w:r>
      <w:r w:rsidRPr="00983547">
        <w:rPr>
          <w:rStyle w:val="BodyTextChar"/>
          <w:rFonts w:ascii="Verdana" w:hAnsi="Verdana"/>
          <w:i/>
          <w:iCs/>
          <w:sz w:val="20"/>
        </w:rPr>
        <w:t xml:space="preserve">zychny </w:t>
      </w:r>
      <w:r>
        <w:rPr>
          <w:rStyle w:val="BodyTextChar"/>
          <w:rFonts w:ascii="Verdana" w:hAnsi="Verdana"/>
          <w:sz w:val="20"/>
        </w:rPr>
        <w:t>(“</w:t>
      </w:r>
      <w:r w:rsidRPr="00983547">
        <w:rPr>
          <w:rStyle w:val="BodyTextChar"/>
          <w:rFonts w:ascii="Verdana" w:hAnsi="Verdana"/>
          <w:sz w:val="20"/>
        </w:rPr>
        <w:t xml:space="preserve">clamorous”) and </w:t>
      </w:r>
      <w:r w:rsidRPr="00983547">
        <w:rPr>
          <w:rStyle w:val="BodyTextChar"/>
          <w:rFonts w:ascii="Verdana" w:hAnsi="Verdana"/>
          <w:i/>
          <w:iCs/>
          <w:sz w:val="20"/>
        </w:rPr>
        <w:t>zvuchny</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sonorous”). The piling up of adjectives is always suspect even in ordinary speech. In a poem it arouses even more suspicion—and not without reason. For the use of </w:t>
      </w:r>
      <w:r w:rsidRPr="00983547">
        <w:rPr>
          <w:rStyle w:val="BodyTextChar"/>
          <w:rFonts w:ascii="Verdana" w:hAnsi="Verdana"/>
          <w:i/>
          <w:iCs/>
          <w:sz w:val="20"/>
        </w:rPr>
        <w:t>zychny</w:t>
      </w:r>
      <w:r w:rsidRPr="00983547">
        <w:rPr>
          <w:rStyle w:val="BodyTextChar"/>
          <w:rFonts w:ascii="Verdana" w:hAnsi="Verdana"/>
          <w:sz w:val="20"/>
        </w:rPr>
        <w:t xml:space="preserve"> here marks the beginning of a transition from sarcasm to an overall elegiac tone.</w:t>
      </w:r>
    </w:p>
    <w:p w14:paraId="0E68283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Zychny</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clamorous”), of course, still continues the theme of the crowd, of the marketplace, which was intro</w:t>
      </w:r>
      <w:r w:rsidRPr="00983547">
        <w:rPr>
          <w:rStyle w:val="BodyTextChar"/>
          <w:rFonts w:ascii="Verdana" w:hAnsi="Verdana"/>
          <w:sz w:val="20"/>
        </w:rPr>
        <w:softHyphen/>
        <w:t xml:space="preserve">duced by </w:t>
      </w:r>
      <w:r w:rsidRPr="00983547">
        <w:rPr>
          <w:rStyle w:val="BodyTextChar"/>
          <w:rFonts w:ascii="Verdana" w:hAnsi="Verdana"/>
          <w:i/>
          <w:iCs/>
          <w:sz w:val="20"/>
        </w:rPr>
        <w:t>zlachny—zhvachny;</w:t>
      </w:r>
      <w:r w:rsidRPr="00983547">
        <w:rPr>
          <w:rStyle w:val="BodyTextChar"/>
          <w:rFonts w:ascii="Verdana" w:hAnsi="Verdana"/>
          <w:sz w:val="20"/>
        </w:rPr>
        <w:t xml:space="preserve"> but this is already a different function of the mouth, a function of the voice in space rein</w:t>
      </w:r>
      <w:r w:rsidRPr="00983547">
        <w:rPr>
          <w:rStyle w:val="BodyTextChar"/>
          <w:rFonts w:ascii="Verdana" w:hAnsi="Verdana"/>
          <w:sz w:val="20"/>
        </w:rPr>
        <w:softHyphen/>
        <w:t xml:space="preserve">forced by the last epithet, </w:t>
      </w:r>
      <w:r w:rsidRPr="00983547">
        <w:rPr>
          <w:rStyle w:val="BodyTextChar"/>
          <w:rFonts w:ascii="Verdana" w:hAnsi="Verdana"/>
          <w:i/>
          <w:iCs/>
          <w:sz w:val="20"/>
        </w:rPr>
        <w:t>zvuchny.</w:t>
      </w:r>
      <w:r w:rsidRPr="00983547">
        <w:rPr>
          <w:rStyle w:val="BodyTextChar"/>
          <w:rFonts w:ascii="Verdana" w:hAnsi="Verdana"/>
          <w:sz w:val="20"/>
        </w:rPr>
        <w:t xml:space="preserve"> And space itself is ex</w:t>
      </w:r>
      <w:r w:rsidRPr="00983547">
        <w:rPr>
          <w:rStyle w:val="BodyTextChar"/>
          <w:rFonts w:ascii="Verdana" w:hAnsi="Verdana"/>
          <w:sz w:val="20"/>
        </w:rPr>
        <w:softHyphen/>
        <w:t>panded by the vision of a solitary tower (Aeolus</w:t>
      </w:r>
      <w:r>
        <w:rPr>
          <w:rStyle w:val="BodyTextChar"/>
          <w:rFonts w:ascii="Verdana" w:hAnsi="Verdana"/>
          <w:sz w:val="20"/>
        </w:rPr>
        <w:t>’s</w:t>
      </w:r>
      <w:r w:rsidRPr="00983547">
        <w:rPr>
          <w:rStyle w:val="BodyTextChar"/>
          <w:rFonts w:ascii="Verdana" w:hAnsi="Verdana"/>
          <w:sz w:val="20"/>
        </w:rPr>
        <w:t>) in it.</w:t>
      </w:r>
      <w:r>
        <w:rPr>
          <w:rStyle w:val="BodyTextChar"/>
          <w:rFonts w:ascii="Verdana" w:hAnsi="Verdana"/>
          <w:sz w:val="20"/>
        </w:rPr>
        <w:t xml:space="preserve"> “</w:t>
      </w:r>
      <w:r w:rsidRPr="00983547">
        <w:rPr>
          <w:rStyle w:val="BodyTextChar"/>
          <w:rFonts w:ascii="Verdana" w:hAnsi="Verdana"/>
          <w:sz w:val="20"/>
        </w:rPr>
        <w:t>Empty”—that is, inhabited by the wind, that is, possess</w:t>
      </w:r>
      <w:r w:rsidRPr="00983547">
        <w:rPr>
          <w:rStyle w:val="BodyTextChar"/>
          <w:rFonts w:ascii="Verdana" w:hAnsi="Verdana"/>
          <w:sz w:val="20"/>
        </w:rPr>
        <w:softHyphen/>
        <w:t>ing a voice. The</w:t>
      </w:r>
      <w:r>
        <w:rPr>
          <w:rStyle w:val="BodyTextChar"/>
          <w:rFonts w:ascii="Verdana" w:hAnsi="Verdana"/>
          <w:sz w:val="20"/>
        </w:rPr>
        <w:t xml:space="preserve"> “</w:t>
      </w:r>
      <w:r w:rsidRPr="00983547">
        <w:rPr>
          <w:rStyle w:val="BodyTextChar"/>
          <w:rFonts w:ascii="Verdana" w:hAnsi="Verdana"/>
          <w:sz w:val="20"/>
        </w:rPr>
        <w:t>new place/pasture” gradually begins to acquire the features of the</w:t>
      </w:r>
      <w:r>
        <w:rPr>
          <w:rStyle w:val="BodyTextChar"/>
          <w:rFonts w:ascii="Verdana" w:hAnsi="Verdana"/>
          <w:sz w:val="20"/>
        </w:rPr>
        <w:t xml:space="preserve"> “</w:t>
      </w:r>
      <w:r w:rsidRPr="00983547">
        <w:rPr>
          <w:rStyle w:val="BodyTextChar"/>
          <w:rFonts w:ascii="Verdana" w:hAnsi="Verdana"/>
          <w:sz w:val="20"/>
        </w:rPr>
        <w:t>next world.”</w:t>
      </w:r>
    </w:p>
    <w:p w14:paraId="4CDADB4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Theoretically, the lowering effect could have been achieved simply by the enjambment itself </w:t>
      </w:r>
      <w:r w:rsidRPr="00983547">
        <w:rPr>
          <w:rStyle w:val="BodyTextChar"/>
          <w:rFonts w:ascii="Verdana" w:hAnsi="Verdana"/>
          <w:i/>
          <w:iCs/>
          <w:sz w:val="20"/>
        </w:rPr>
        <w:t>(novom/</w:t>
      </w:r>
      <w:r>
        <w:rPr>
          <w:rStyle w:val="BodyTextChar"/>
          <w:rFonts w:ascii="Verdana" w:hAnsi="Verdana"/>
          <w:i/>
          <w:iCs/>
          <w:sz w:val="20"/>
        </w:rPr>
        <w:t> . . .</w:t>
      </w:r>
      <w:r w:rsidRPr="00983547">
        <w:rPr>
          <w:rStyle w:val="BodyTextChar"/>
          <w:rFonts w:ascii="Verdana" w:hAnsi="Verdana"/>
          <w:i/>
          <w:iCs/>
          <w:sz w:val="20"/>
        </w:rPr>
        <w:t xml:space="preserve"> meste).</w:t>
      </w:r>
      <w:r w:rsidRPr="00983547">
        <w:rPr>
          <w:rStyle w:val="BodyTextChar"/>
          <w:rFonts w:ascii="Verdana" w:hAnsi="Verdana"/>
          <w:sz w:val="20"/>
        </w:rPr>
        <w:t xml:space="preserve"> Tsvetaeva used this device—the run-on line—so often that enjambment, in turn, can be considered her signature, her fingerprint. But perhaps, precisely because of the frequency of its use, this device did not satisfy her enough, and she felt the need to “animate” it with paren</w:t>
      </w:r>
      <w:r w:rsidRPr="00983547">
        <w:rPr>
          <w:rStyle w:val="BodyTextChar"/>
          <w:rFonts w:ascii="Verdana" w:hAnsi="Verdana"/>
          <w:sz w:val="20"/>
        </w:rPr>
        <w:softHyphen/>
        <w:t>theses—that minimalized form of lyrical digression. (In general, Tsvetaeva, like no one else, indulged in the use of</w:t>
      </w:r>
      <w:r>
        <w:rPr>
          <w:rStyle w:val="BodyTextChar"/>
          <w:rFonts w:ascii="Verdana" w:hAnsi="Verdana"/>
          <w:sz w:val="20"/>
        </w:rPr>
        <w:t xml:space="preserve"> </w:t>
      </w:r>
      <w:r w:rsidRPr="00983547">
        <w:rPr>
          <w:rStyle w:val="BodyTextChar"/>
          <w:rFonts w:ascii="Verdana" w:hAnsi="Verdana"/>
          <w:sz w:val="20"/>
        </w:rPr>
        <w:t>typographic means of expressing subordinate aspects of speech.</w:t>
      </w:r>
      <w:r>
        <w:rPr>
          <w:rStyle w:val="BodyTextChar"/>
          <w:rFonts w:ascii="Verdana" w:hAnsi="Verdana"/>
          <w:sz w:val="20"/>
        </w:rPr>
        <w:t>)</w:t>
      </w:r>
    </w:p>
    <w:p w14:paraId="031B403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However, the main reason that prompted her to extend the enjambment over three lines was not so much the danger of </w:t>
      </w:r>
      <w:r w:rsidRPr="00983547">
        <w:rPr>
          <w:rStyle w:val="BodyTextChar"/>
          <w:rFonts w:ascii="Verdana" w:hAnsi="Verdana"/>
          <w:sz w:val="20"/>
          <w:lang w:eastAsia="fr-FR" w:bidi="fr-FR"/>
        </w:rPr>
        <w:t xml:space="preserve">cliché </w:t>
      </w:r>
      <w:r w:rsidRPr="00983547">
        <w:rPr>
          <w:rStyle w:val="BodyTextChar"/>
          <w:rFonts w:ascii="Verdana" w:hAnsi="Verdana"/>
          <w:sz w:val="20"/>
        </w:rPr>
        <w:t>hidden (for all the irony of the tone) in the phrase “new place” as the author</w:t>
      </w:r>
      <w:r>
        <w:rPr>
          <w:rStyle w:val="BodyTextChar"/>
          <w:rFonts w:ascii="Verdana" w:hAnsi="Verdana"/>
          <w:sz w:val="20"/>
        </w:rPr>
        <w:t>’s</w:t>
      </w:r>
      <w:r w:rsidRPr="00983547">
        <w:rPr>
          <w:rStyle w:val="BodyTextChar"/>
          <w:rFonts w:ascii="Verdana" w:hAnsi="Verdana"/>
          <w:sz w:val="20"/>
        </w:rPr>
        <w:t xml:space="preserve"> dissatisfaction with the commonplaceness of the rhyme </w:t>
      </w:r>
      <w:r w:rsidRPr="00983547">
        <w:rPr>
          <w:rStyle w:val="BodyTextChar"/>
          <w:rFonts w:ascii="Verdana" w:hAnsi="Verdana"/>
          <w:i/>
          <w:iCs/>
          <w:sz w:val="20"/>
        </w:rPr>
        <w:t>krovom—novom.</w:t>
      </w:r>
      <w:r w:rsidRPr="00983547">
        <w:rPr>
          <w:rStyle w:val="BodyTextChar"/>
          <w:rFonts w:ascii="Verdana" w:hAnsi="Verdana"/>
          <w:sz w:val="20"/>
        </w:rPr>
        <w:t xml:space="preserve"> She couldn’t wait to get even, and a line and a half later she really does get even. But until that happens, the author subjects every word of hers, every thought of hers, to the sharpest rebuke; that is, she comments upon herself. More precisely, though: the ear comments upon the content.</w:t>
      </w:r>
    </w:p>
    <w:p w14:paraId="477A1B8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None of Tsvetaeva</w:t>
      </w:r>
      <w:r>
        <w:rPr>
          <w:rStyle w:val="BodyTextChar"/>
          <w:rFonts w:ascii="Verdana" w:hAnsi="Verdana"/>
          <w:sz w:val="20"/>
        </w:rPr>
        <w:t>’s</w:t>
      </w:r>
      <w:r w:rsidRPr="00983547">
        <w:rPr>
          <w:rStyle w:val="BodyTextChar"/>
          <w:rFonts w:ascii="Verdana" w:hAnsi="Verdana"/>
          <w:sz w:val="20"/>
        </w:rPr>
        <w:t xml:space="preserve"> contemporaries is so constantly mindful of what has been stated, so prone to keep tabs on himself as she is. Thanks to that feature </w:t>
      </w:r>
      <w:r>
        <w:rPr>
          <w:rStyle w:val="BodyTextChar"/>
          <w:rFonts w:ascii="Verdana" w:hAnsi="Verdana"/>
          <w:sz w:val="20"/>
        </w:rPr>
        <w:t>(</w:t>
      </w:r>
      <w:r w:rsidRPr="00983547">
        <w:rPr>
          <w:rStyle w:val="BodyTextChar"/>
          <w:rFonts w:ascii="Verdana" w:hAnsi="Verdana"/>
          <w:sz w:val="20"/>
        </w:rPr>
        <w:t xml:space="preserve">of character? eye? ear?), her poems acquire the verisimilitude of prose. They contain—especially those of the mature Tsvetaeva—no poetic </w:t>
      </w:r>
      <w:r w:rsidRPr="00983547">
        <w:rPr>
          <w:rStyle w:val="BodyTextChar"/>
          <w:rFonts w:ascii="Verdana" w:hAnsi="Verdana"/>
          <w:i/>
          <w:iCs/>
          <w:sz w:val="20"/>
        </w:rPr>
        <w:t>a</w:t>
      </w:r>
      <w:r w:rsidRPr="00983547">
        <w:rPr>
          <w:rStyle w:val="BodyTextChar"/>
          <w:rFonts w:ascii="Verdana" w:hAnsi="Verdana"/>
          <w:sz w:val="20"/>
        </w:rPr>
        <w:t xml:space="preserve"> </w:t>
      </w:r>
      <w:r w:rsidRPr="00983547">
        <w:rPr>
          <w:rStyle w:val="BodyTextChar"/>
          <w:rFonts w:ascii="Verdana" w:hAnsi="Verdana"/>
          <w:i/>
          <w:iCs/>
          <w:sz w:val="20"/>
        </w:rPr>
        <w:t>priority,</w:t>
      </w:r>
      <w:r w:rsidRPr="00983547">
        <w:rPr>
          <w:rStyle w:val="BodyTextChar"/>
          <w:rFonts w:ascii="Verdana" w:hAnsi="Verdana"/>
          <w:sz w:val="20"/>
        </w:rPr>
        <w:t xml:space="preserve"> nothing which hasn't been questioned. Tsvetaeva</w:t>
      </w:r>
      <w:r>
        <w:rPr>
          <w:rStyle w:val="BodyTextChar"/>
          <w:rFonts w:ascii="Verdana" w:hAnsi="Verdana"/>
          <w:sz w:val="20"/>
        </w:rPr>
        <w:t>’s</w:t>
      </w:r>
      <w:r w:rsidRPr="00983547">
        <w:rPr>
          <w:rStyle w:val="BodyTextChar"/>
          <w:rFonts w:ascii="Verdana" w:hAnsi="Verdana"/>
          <w:sz w:val="20"/>
        </w:rPr>
        <w:t xml:space="preserve"> verse is dialectical, but it is the dialectics of dialogue: between meaning and meaning, between meaning and sound. It is as though Tsvetaeva were constantly strug</w:t>
      </w:r>
      <w:r w:rsidRPr="00983547">
        <w:rPr>
          <w:rStyle w:val="BodyTextChar"/>
          <w:rFonts w:ascii="Verdana" w:hAnsi="Verdana"/>
          <w:sz w:val="20"/>
        </w:rPr>
        <w:softHyphen/>
        <w:t xml:space="preserve">gling against the </w:t>
      </w:r>
      <w:r w:rsidRPr="00983547">
        <w:rPr>
          <w:rStyle w:val="BodyTextChar"/>
          <w:rFonts w:ascii="Verdana" w:hAnsi="Verdana"/>
          <w:i/>
          <w:iCs/>
          <w:sz w:val="20"/>
        </w:rPr>
        <w:t>a</w:t>
      </w:r>
      <w:r w:rsidRPr="00983547">
        <w:rPr>
          <w:rStyle w:val="BodyTextChar"/>
          <w:rFonts w:ascii="Verdana" w:hAnsi="Verdana"/>
          <w:sz w:val="20"/>
        </w:rPr>
        <w:t xml:space="preserve"> </w:t>
      </w:r>
      <w:r w:rsidRPr="00983547">
        <w:rPr>
          <w:rStyle w:val="BodyTextChar"/>
          <w:rFonts w:ascii="Verdana" w:hAnsi="Verdana"/>
          <w:i/>
          <w:iCs/>
          <w:sz w:val="20"/>
        </w:rPr>
        <w:t>priori</w:t>
      </w:r>
      <w:r w:rsidRPr="00983547">
        <w:rPr>
          <w:rStyle w:val="BodyTextChar"/>
          <w:rFonts w:ascii="Verdana" w:hAnsi="Verdana"/>
          <w:sz w:val="20"/>
        </w:rPr>
        <w:t xml:space="preserve"> authority of poetic speech, con</w:t>
      </w:r>
      <w:r w:rsidRPr="00983547">
        <w:rPr>
          <w:rStyle w:val="BodyTextChar"/>
          <w:rFonts w:ascii="Verdana" w:hAnsi="Verdana"/>
          <w:sz w:val="20"/>
        </w:rPr>
        <w:softHyphen/>
        <w:t>stantly trying to</w:t>
      </w:r>
      <w:r>
        <w:rPr>
          <w:rStyle w:val="BodyTextChar"/>
          <w:rFonts w:ascii="Verdana" w:hAnsi="Verdana"/>
          <w:sz w:val="20"/>
        </w:rPr>
        <w:t xml:space="preserve"> “</w:t>
      </w:r>
      <w:r w:rsidRPr="00983547">
        <w:rPr>
          <w:rStyle w:val="BodyTextChar"/>
          <w:rFonts w:ascii="Verdana" w:hAnsi="Verdana"/>
          <w:sz w:val="20"/>
        </w:rPr>
        <w:t>take the buskins off’ her verse. The main device, to which she resorts especially often in “</w:t>
      </w:r>
      <w:r w:rsidRPr="00983547">
        <w:rPr>
          <w:rStyle w:val="BodyTextChar"/>
          <w:rFonts w:ascii="Verdana" w:hAnsi="Verdana"/>
          <w:i/>
          <w:iCs/>
          <w:sz w:val="20"/>
        </w:rPr>
        <w:t>Novogod</w:t>
      </w:r>
      <w:r w:rsidRPr="00983547">
        <w:rPr>
          <w:rStyle w:val="BodyTextChar"/>
          <w:rFonts w:ascii="Verdana" w:hAnsi="Verdana"/>
          <w:i/>
          <w:iCs/>
          <w:sz w:val="20"/>
        </w:rPr>
        <w:softHyphen/>
        <w:t xml:space="preserve">nee </w:t>
      </w:r>
      <w:r w:rsidRPr="00983547">
        <w:rPr>
          <w:rStyle w:val="BodyTextChar"/>
          <w:rFonts w:ascii="Verdana" w:hAnsi="Verdana"/>
          <w:sz w:val="20"/>
        </w:rPr>
        <w:t>is refinement. In the line that follows “Like Aeolus</w:t>
      </w:r>
      <w:r>
        <w:rPr>
          <w:rStyle w:val="BodyTextChar"/>
          <w:rFonts w:ascii="Verdana" w:hAnsi="Verdana"/>
          <w:sz w:val="20"/>
        </w:rPr>
        <w:t>’s</w:t>
      </w:r>
      <w:r w:rsidRPr="00983547">
        <w:rPr>
          <w:rStyle w:val="BodyTextChar"/>
          <w:rFonts w:ascii="Verdana" w:hAnsi="Verdana"/>
          <w:sz w:val="20"/>
        </w:rPr>
        <w:t xml:space="preserve"> empty tower,” as if she were crossing out what she has already stated, she falls back to the beginning and starts the poem anew:</w:t>
      </w:r>
    </w:p>
    <w:p w14:paraId="327FA6D9" w14:textId="77777777" w:rsidR="00CD07C0" w:rsidRPr="00983547" w:rsidRDefault="00CD07C0" w:rsidP="000F2E38">
      <w:pPr>
        <w:suppressAutoHyphens/>
        <w:spacing w:after="0"/>
        <w:ind w:firstLine="283"/>
        <w:jc w:val="both"/>
        <w:rPr>
          <w:rFonts w:ascii="Verdana" w:hAnsi="Verdana"/>
          <w:sz w:val="20"/>
        </w:rPr>
      </w:pPr>
    </w:p>
    <w:p w14:paraId="6630AD4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first letter to you from yesterdays,</w:t>
      </w:r>
    </w:p>
    <w:p w14:paraId="7474131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In which, without you, I’ll moan myself empty</w:t>
      </w:r>
      <w:r>
        <w:rPr>
          <w:rStyle w:val="BodyTextChar"/>
          <w:rFonts w:ascii="Verdana" w:hAnsi="Verdana"/>
          <w:i/>
          <w:iCs/>
          <w:sz w:val="20"/>
        </w:rPr>
        <w:t>—</w:t>
      </w:r>
    </w:p>
    <w:p w14:paraId="240E6B0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Homeland</w:t>
      </w:r>
      <w:r>
        <w:rPr>
          <w:rStyle w:val="BodyTextChar"/>
          <w:rFonts w:ascii="Verdana" w:hAnsi="Verdana"/>
          <w:i/>
          <w:iCs/>
          <w:sz w:val="20"/>
        </w:rPr>
        <w:t> . . .</w:t>
      </w:r>
    </w:p>
    <w:p w14:paraId="582D7CA8" w14:textId="77777777" w:rsidR="00CD07C0" w:rsidRPr="00983547" w:rsidRDefault="00CD07C0" w:rsidP="000F2E38">
      <w:pPr>
        <w:suppressAutoHyphens/>
        <w:spacing w:after="0"/>
        <w:ind w:firstLine="283"/>
        <w:jc w:val="both"/>
        <w:rPr>
          <w:rFonts w:ascii="Verdana" w:hAnsi="Verdana"/>
          <w:sz w:val="20"/>
        </w:rPr>
      </w:pPr>
    </w:p>
    <w:p w14:paraId="641415F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poem gathers momentum again, but now along the tracks that were laid by the stylistic features of the pre</w:t>
      </w:r>
      <w:r w:rsidRPr="00983547">
        <w:rPr>
          <w:rStyle w:val="BodyTextChar"/>
          <w:rFonts w:ascii="Verdana" w:hAnsi="Verdana"/>
          <w:sz w:val="20"/>
        </w:rPr>
        <w:softHyphen/>
        <w:t>ceding lines and by the preceding rhyme. “In which, with</w:t>
      </w:r>
      <w:r w:rsidRPr="00983547">
        <w:rPr>
          <w:rStyle w:val="BodyTextChar"/>
          <w:rFonts w:ascii="Verdana" w:hAnsi="Verdana"/>
          <w:sz w:val="20"/>
        </w:rPr>
        <w:softHyphen/>
        <w:t>out you, I’ll moan myself empty” wedges itself into the en</w:t>
      </w:r>
      <w:r w:rsidRPr="00983547">
        <w:rPr>
          <w:rStyle w:val="BodyTextChar"/>
          <w:rFonts w:ascii="Verdana" w:hAnsi="Verdana"/>
          <w:sz w:val="20"/>
        </w:rPr>
        <w:softHyphen/>
        <w:t>jambment, thereby not so much emphasizing the author</w:t>
      </w:r>
      <w:r>
        <w:rPr>
          <w:rStyle w:val="BodyTextChar"/>
          <w:rFonts w:ascii="Verdana" w:hAnsi="Verdana"/>
          <w:sz w:val="20"/>
        </w:rPr>
        <w:t>’s</w:t>
      </w:r>
      <w:r w:rsidRPr="00983547">
        <w:rPr>
          <w:rStyle w:val="BodyTextChar"/>
          <w:rFonts w:ascii="Verdana" w:hAnsi="Verdana"/>
          <w:sz w:val="20"/>
        </w:rPr>
        <w:t xml:space="preserve"> personal emotion as separating “yesterday</w:t>
      </w:r>
      <w:r>
        <w:rPr>
          <w:rStyle w:val="BodyTextChar"/>
          <w:rFonts w:ascii="Verdana" w:hAnsi="Verdana"/>
          <w:sz w:val="20"/>
        </w:rPr>
        <w:t>’s</w:t>
      </w:r>
      <w:r w:rsidRPr="00983547">
        <w:rPr>
          <w:rStyle w:val="BodyTextChar"/>
          <w:rFonts w:ascii="Verdana" w:hAnsi="Verdana"/>
          <w:sz w:val="20"/>
        </w:rPr>
        <w:t>” from “home</w:t>
      </w:r>
      <w:r w:rsidRPr="00983547">
        <w:rPr>
          <w:rStyle w:val="BodyTextChar"/>
          <w:rFonts w:ascii="Verdana" w:hAnsi="Verdana"/>
          <w:sz w:val="20"/>
        </w:rPr>
        <w:softHyphen/>
        <w:t>land” (here meaning the earth, the planet, the world). This pause between “yesterday</w:t>
      </w:r>
      <w:r>
        <w:rPr>
          <w:rStyle w:val="BodyTextChar"/>
          <w:rFonts w:ascii="Verdana" w:hAnsi="Verdana"/>
          <w:sz w:val="20"/>
        </w:rPr>
        <w:t>’s</w:t>
      </w:r>
      <w:r w:rsidRPr="00983547">
        <w:rPr>
          <w:rStyle w:val="BodyTextChar"/>
          <w:rFonts w:ascii="Verdana" w:hAnsi="Verdana"/>
          <w:sz w:val="20"/>
        </w:rPr>
        <w:t>” and “homeland” is seen</w:t>
      </w:r>
      <w:r>
        <w:rPr>
          <w:rStyle w:val="BodyTextChar"/>
          <w:rFonts w:ascii="Verdana" w:hAnsi="Verdana"/>
          <w:sz w:val="20"/>
        </w:rPr>
        <w:t>—</w:t>
      </w:r>
      <w:r w:rsidRPr="00983547">
        <w:rPr>
          <w:rStyle w:val="BodyTextChar"/>
          <w:rFonts w:ascii="Verdana" w:hAnsi="Verdana"/>
          <w:sz w:val="20"/>
        </w:rPr>
        <w:t>heard—no longer by the author but by the poem</w:t>
      </w:r>
      <w:r>
        <w:rPr>
          <w:rStyle w:val="BodyTextChar"/>
          <w:rFonts w:ascii="Verdana" w:hAnsi="Verdana"/>
          <w:sz w:val="20"/>
        </w:rPr>
        <w:t>’s</w:t>
      </w:r>
      <w:r w:rsidRPr="00983547">
        <w:rPr>
          <w:rStyle w:val="BodyTextChar"/>
          <w:rFonts w:ascii="Verdana" w:hAnsi="Verdana"/>
          <w:sz w:val="20"/>
        </w:rPr>
        <w:t xml:space="preserve"> ad</w:t>
      </w:r>
      <w:r w:rsidRPr="00983547">
        <w:rPr>
          <w:rStyle w:val="BodyTextChar"/>
          <w:rFonts w:ascii="Verdana" w:hAnsi="Verdana"/>
          <w:sz w:val="20"/>
        </w:rPr>
        <w:softHyphen/>
        <w:t xml:space="preserve">dressee, Rilke. At this point Tsvetaeva is looking at the world, herself included, through his eyes now, not through her own; that is, from a distance. This may be the only form of narcissism characteristic of her; and one of her motives for writing </w:t>
      </w:r>
      <w:r w:rsidRPr="00983547">
        <w:rPr>
          <w:rStyle w:val="BodyTextChar"/>
          <w:rFonts w:ascii="Verdana" w:hAnsi="Verdana"/>
          <w:i/>
          <w:iCs/>
          <w:sz w:val="20"/>
        </w:rPr>
        <w:t>“Novogodnee"</w:t>
      </w:r>
      <w:r w:rsidRPr="00983547">
        <w:rPr>
          <w:rStyle w:val="BodyTextChar"/>
          <w:rFonts w:ascii="Verdana" w:hAnsi="Verdana"/>
          <w:sz w:val="20"/>
        </w:rPr>
        <w:t xml:space="preserve"> may well have been this tempta</w:t>
      </w:r>
      <w:r w:rsidRPr="00983547">
        <w:rPr>
          <w:rStyle w:val="BodyTextChar"/>
          <w:rFonts w:ascii="Verdana" w:hAnsi="Verdana"/>
          <w:sz w:val="20"/>
        </w:rPr>
        <w:softHyphen/>
        <w:t>tion; to take a look at herself from a distance. In any case, precisely because she is attempting here to give a picture of the world through the eyes of someone who has left it, Tsvetaeva separates “yesterday</w:t>
      </w:r>
      <w:r>
        <w:rPr>
          <w:rStyle w:val="BodyTextChar"/>
          <w:rFonts w:ascii="Verdana" w:hAnsi="Verdana"/>
          <w:sz w:val="20"/>
        </w:rPr>
        <w:t>’s</w:t>
      </w:r>
      <w:r w:rsidRPr="00983547">
        <w:rPr>
          <w:rStyle w:val="BodyTextChar"/>
          <w:rFonts w:ascii="Verdana" w:hAnsi="Verdana"/>
          <w:sz w:val="20"/>
        </w:rPr>
        <w:t>” from “homeland,” at the same time paving the way for one of the most transfixing</w:t>
      </w:r>
      <w:r>
        <w:rPr>
          <w:rStyle w:val="BodyTextChar"/>
          <w:rFonts w:ascii="Verdana" w:hAnsi="Verdana"/>
          <w:sz w:val="20"/>
        </w:rPr>
        <w:t>—</w:t>
      </w:r>
      <w:r w:rsidRPr="00983547">
        <w:rPr>
          <w:rStyle w:val="BodyTextChar"/>
          <w:rFonts w:ascii="Verdana" w:hAnsi="Verdana"/>
          <w:sz w:val="20"/>
        </w:rPr>
        <w:t xml:space="preserve">the first of many—passages in the poem, where she does get even—with herself—for the uneventful rhyme in the first </w:t>
      </w:r>
      <w:r w:rsidRPr="00983547">
        <w:rPr>
          <w:rStyle w:val="BodyTextChar"/>
          <w:rFonts w:ascii="Verdana" w:hAnsi="Verdana"/>
          <w:sz w:val="20"/>
        </w:rPr>
        <w:lastRenderedPageBreak/>
        <w:t>two lines. The subordinate awkwardness of the wedged-in ‘Tn which, without you, I’ll moan myself empty” is fol</w:t>
      </w:r>
      <w:r w:rsidRPr="00983547">
        <w:rPr>
          <w:rStyle w:val="BodyTextChar"/>
          <w:rFonts w:ascii="Verdana" w:hAnsi="Verdana"/>
          <w:sz w:val="20"/>
        </w:rPr>
        <w:softHyphen/>
        <w:t>lowed by</w:t>
      </w:r>
    </w:p>
    <w:p w14:paraId="719AA161" w14:textId="77777777" w:rsidR="00CD07C0" w:rsidRPr="00983547" w:rsidRDefault="00CD07C0" w:rsidP="000F2E38">
      <w:pPr>
        <w:suppressAutoHyphens/>
        <w:spacing w:after="0"/>
        <w:ind w:firstLine="283"/>
        <w:jc w:val="both"/>
        <w:rPr>
          <w:rFonts w:ascii="Verdana" w:hAnsi="Verdana"/>
          <w:sz w:val="20"/>
        </w:rPr>
      </w:pPr>
    </w:p>
    <w:p w14:paraId="542DF67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Homeland—now already from one of</w:t>
      </w:r>
    </w:p>
    <w:p w14:paraId="0255AA6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stars</w:t>
      </w:r>
      <w:r>
        <w:rPr>
          <w:rStyle w:val="BodyTextChar"/>
          <w:rFonts w:ascii="Verdana" w:hAnsi="Verdana"/>
          <w:i/>
          <w:iCs/>
          <w:sz w:val="20"/>
        </w:rPr>
        <w:t> . . .</w:t>
      </w:r>
    </w:p>
    <w:p w14:paraId="2B77ADA1" w14:textId="77777777" w:rsidR="00CD07C0" w:rsidRPr="00983547" w:rsidRDefault="00CD07C0" w:rsidP="000F2E38">
      <w:pPr>
        <w:suppressAutoHyphens/>
        <w:spacing w:after="0"/>
        <w:ind w:firstLine="283"/>
        <w:jc w:val="both"/>
        <w:rPr>
          <w:rFonts w:ascii="Verdana" w:hAnsi="Verdana"/>
          <w:sz w:val="20"/>
        </w:rPr>
      </w:pPr>
    </w:p>
    <w:p w14:paraId="294CBC6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astounding. For it</w:t>
      </w:r>
      <w:r>
        <w:rPr>
          <w:rStyle w:val="BodyTextChar"/>
          <w:rFonts w:ascii="Verdana" w:hAnsi="Verdana"/>
          <w:sz w:val="20"/>
        </w:rPr>
        <w:t>’s</w:t>
      </w:r>
      <w:r w:rsidRPr="00983547">
        <w:rPr>
          <w:rStyle w:val="BodyTextChar"/>
          <w:rFonts w:ascii="Verdana" w:hAnsi="Verdana"/>
          <w:sz w:val="20"/>
        </w:rPr>
        <w:t xml:space="preserve"> one thing to take a look at oneself from a distance; ultimately, she was engaged in this in one way or another all her life. To look at yourself</w:t>
      </w:r>
    </w:p>
    <w:p w14:paraId="7FE48DC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through the eyes of Rilke is something else. But in this too, we must suppose, she engaged rather frequently, if we take into account her attitude toward Rilke. To look at her</w:t>
      </w:r>
      <w:r w:rsidRPr="00983547">
        <w:rPr>
          <w:rStyle w:val="BodyTextChar"/>
          <w:rFonts w:ascii="Verdana" w:hAnsi="Verdana"/>
          <w:sz w:val="20"/>
        </w:rPr>
        <w:softHyphen/>
        <w:t>self through the eyes of the deceased Rilke</w:t>
      </w:r>
      <w:r>
        <w:rPr>
          <w:rStyle w:val="BodyTextChar"/>
          <w:rFonts w:ascii="Verdana" w:hAnsi="Verdana"/>
          <w:sz w:val="20"/>
        </w:rPr>
        <w:t>’s</w:t>
      </w:r>
      <w:r w:rsidRPr="00983547">
        <w:rPr>
          <w:rStyle w:val="BodyTextChar"/>
          <w:rFonts w:ascii="Verdana" w:hAnsi="Verdana"/>
          <w:sz w:val="20"/>
        </w:rPr>
        <w:t xml:space="preserve"> soul wander</w:t>
      </w:r>
      <w:r w:rsidRPr="00983547">
        <w:rPr>
          <w:rStyle w:val="BodyTextChar"/>
          <w:rFonts w:ascii="Verdana" w:hAnsi="Verdana"/>
          <w:sz w:val="20"/>
        </w:rPr>
        <w:softHyphen/>
        <w:t xml:space="preserve">ing in space, and moreover to see not herself but the world abandoned by </w:t>
      </w:r>
      <w:r w:rsidRPr="00983547">
        <w:rPr>
          <w:rStyle w:val="BodyTextChar"/>
          <w:rFonts w:ascii="Verdana" w:hAnsi="Verdana"/>
          <w:i/>
          <w:iCs/>
          <w:sz w:val="20"/>
        </w:rPr>
        <w:t>him</w:t>
      </w:r>
      <w:r w:rsidRPr="00983547">
        <w:rPr>
          <w:rStyle w:val="BodyTextChar"/>
          <w:rFonts w:ascii="Verdana" w:hAnsi="Verdana"/>
          <w:sz w:val="20"/>
        </w:rPr>
        <w:t>—is something that requires a spiritual optic capability which we don’t know that anyone has. A reader is not prepared for such a turn of events. To be more precise, the deliberate awkwardness of “in which, without you, I’ll moan myself empty” may prepare him for a lot of things, but not for the accelerating dactylism of “Home</w:t>
      </w:r>
      <w:r w:rsidRPr="00983547">
        <w:rPr>
          <w:rStyle w:val="BodyTextChar"/>
          <w:rFonts w:ascii="Verdana" w:hAnsi="Verdana"/>
          <w:sz w:val="20"/>
        </w:rPr>
        <w:softHyphen/>
        <w:t xml:space="preserve">land” or much less for the remarkable broken compound rhyme of </w:t>
      </w:r>
      <w:r w:rsidRPr="00983547">
        <w:rPr>
          <w:rStyle w:val="BodyTextChar"/>
          <w:rFonts w:ascii="Verdana" w:hAnsi="Verdana"/>
          <w:i/>
          <w:iCs/>
          <w:sz w:val="20"/>
        </w:rPr>
        <w:t>odnoi iz</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one of’). And least of all, of course, does he expect that </w:t>
      </w:r>
      <w:r w:rsidRPr="00983547">
        <w:rPr>
          <w:rStyle w:val="BodyTextChar"/>
          <w:rFonts w:ascii="Verdana" w:hAnsi="Verdana"/>
          <w:i/>
          <w:iCs/>
          <w:sz w:val="20"/>
        </w:rPr>
        <w:t>odnoi iz</w:t>
      </w:r>
      <w:r w:rsidRPr="00983547">
        <w:rPr>
          <w:rStyle w:val="BodyTextChar"/>
          <w:rFonts w:ascii="Verdana" w:hAnsi="Verdana"/>
          <w:sz w:val="20"/>
        </w:rPr>
        <w:t xml:space="preserve"> will be followed by that ex</w:t>
      </w:r>
      <w:r w:rsidRPr="00983547">
        <w:rPr>
          <w:rStyle w:val="BodyTextChar"/>
          <w:rFonts w:ascii="Verdana" w:hAnsi="Verdana"/>
          <w:sz w:val="20"/>
        </w:rPr>
        <w:softHyphen/>
        <w:t xml:space="preserve">plosively abrupt </w:t>
      </w:r>
      <w:r w:rsidRPr="00983547">
        <w:rPr>
          <w:rStyle w:val="BodyTextChar"/>
          <w:rFonts w:ascii="Verdana" w:hAnsi="Verdana"/>
          <w:i/>
          <w:iCs/>
          <w:sz w:val="20"/>
        </w:rPr>
        <w:t>Zvyozd</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the stars”). He is still lulled by the homey-sounding “yesterday</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(vcherashnei),</w:t>
      </w:r>
      <w:r w:rsidRPr="00983547">
        <w:rPr>
          <w:rStyle w:val="BodyTextChar"/>
          <w:rFonts w:ascii="Verdana" w:hAnsi="Verdana"/>
          <w:sz w:val="20"/>
        </w:rPr>
        <w:t xml:space="preserve"> he is still lingering over the slightly mannered </w:t>
      </w:r>
      <w:r w:rsidRPr="00983547">
        <w:rPr>
          <w:rStyle w:val="BodyTextChar"/>
          <w:rFonts w:ascii="Verdana" w:hAnsi="Verdana"/>
          <w:i/>
          <w:iCs/>
          <w:sz w:val="20"/>
        </w:rPr>
        <w:t>iznoyus’</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I’ll moan myself empty”), when he is overwhehned by the full dy</w:t>
      </w:r>
      <w:r w:rsidRPr="00983547">
        <w:rPr>
          <w:rStyle w:val="BodyTextChar"/>
          <w:rFonts w:ascii="Verdana" w:hAnsi="Verdana"/>
          <w:sz w:val="20"/>
        </w:rPr>
        <w:softHyphen/>
        <w:t>namics and total irrevocability of “Homeland—now already from one of/The stars.” After two ruptured enjambments he is least prepared for a third—a traditional one.</w:t>
      </w:r>
    </w:p>
    <w:p w14:paraId="7E1F639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not altogether improbable that this run-on verse is a bow, a private signal given by Tsvetaeva to Rilke in reply to his elegy to her, written and sent to Tsvetaeva in the summer of the same year, 1926, whose third line also begins with an enjambment containing a star:</w:t>
      </w:r>
    </w:p>
    <w:p w14:paraId="153C1AC8" w14:textId="77777777" w:rsidR="00CD07C0" w:rsidRPr="00983547" w:rsidRDefault="00CD07C0" w:rsidP="000F2E38">
      <w:pPr>
        <w:suppressAutoHyphens/>
        <w:spacing w:after="0"/>
        <w:ind w:firstLine="283"/>
        <w:jc w:val="both"/>
        <w:rPr>
          <w:rFonts w:ascii="Verdana" w:hAnsi="Verdana"/>
          <w:sz w:val="20"/>
        </w:rPr>
      </w:pPr>
    </w:p>
    <w:p w14:paraId="3DDC216E" w14:textId="77777777" w:rsidR="00CD07C0" w:rsidRDefault="00CD07C0" w:rsidP="000F2E38">
      <w:pPr>
        <w:pStyle w:val="BodyText"/>
        <w:suppressAutoHyphens/>
        <w:spacing w:after="0" w:line="240" w:lineRule="auto"/>
        <w:ind w:firstLine="283"/>
        <w:jc w:val="both"/>
        <w:rPr>
          <w:rStyle w:val="BodyTextChar"/>
          <w:rFonts w:ascii="Verdana" w:hAnsi="Verdana"/>
          <w:i/>
          <w:iCs/>
          <w:sz w:val="20"/>
          <w:lang w:val="de-DE" w:eastAsia="de-DE" w:bidi="de-DE"/>
        </w:rPr>
      </w:pPr>
      <w:r w:rsidRPr="00983547">
        <w:rPr>
          <w:rStyle w:val="BodyTextChar"/>
          <w:rFonts w:ascii="Verdana" w:hAnsi="Verdana"/>
          <w:i/>
          <w:iCs/>
          <w:sz w:val="20"/>
          <w:lang w:val="de-DE"/>
        </w:rPr>
        <w:t xml:space="preserve">O die </w:t>
      </w:r>
      <w:r w:rsidRPr="00983547">
        <w:rPr>
          <w:rStyle w:val="BodyTextChar"/>
          <w:rFonts w:ascii="Verdana" w:hAnsi="Verdana"/>
          <w:i/>
          <w:iCs/>
          <w:sz w:val="20"/>
          <w:lang w:val="de-DE" w:eastAsia="de-DE" w:bidi="de-DE"/>
        </w:rPr>
        <w:t xml:space="preserve">Verluste </w:t>
      </w:r>
      <w:r w:rsidRPr="00983547">
        <w:rPr>
          <w:rStyle w:val="BodyTextChar"/>
          <w:rFonts w:ascii="Verdana" w:hAnsi="Verdana"/>
          <w:i/>
          <w:iCs/>
          <w:sz w:val="20"/>
          <w:lang w:val="de-DE"/>
        </w:rPr>
        <w:t xml:space="preserve">ins All, Marina, die </w:t>
      </w:r>
      <w:r w:rsidRPr="00983547">
        <w:rPr>
          <w:rStyle w:val="BodyTextChar"/>
          <w:rFonts w:ascii="Verdana" w:hAnsi="Verdana"/>
          <w:i/>
          <w:iCs/>
          <w:sz w:val="20"/>
          <w:lang w:val="de-DE" w:eastAsia="de-DE" w:bidi="de-DE"/>
        </w:rPr>
        <w:t>stürzenden</w:t>
      </w:r>
    </w:p>
    <w:p w14:paraId="40FB4A55" w14:textId="77777777" w:rsidR="00CD07C0" w:rsidRPr="00983547" w:rsidRDefault="00CD07C0" w:rsidP="000F2E38">
      <w:pPr>
        <w:pStyle w:val="BodyText"/>
        <w:suppressAutoHyphens/>
        <w:spacing w:after="0" w:line="240" w:lineRule="auto"/>
        <w:ind w:left="284" w:firstLine="283"/>
        <w:jc w:val="both"/>
        <w:rPr>
          <w:rFonts w:ascii="Verdana" w:hAnsi="Verdana"/>
          <w:sz w:val="20"/>
          <w:lang w:val="de-DE"/>
        </w:rPr>
      </w:pPr>
      <w:r w:rsidRPr="00983547">
        <w:rPr>
          <w:rStyle w:val="BodyTextChar"/>
          <w:rFonts w:ascii="Verdana" w:hAnsi="Verdana"/>
          <w:i/>
          <w:iCs/>
          <w:sz w:val="20"/>
          <w:lang w:val="de-DE"/>
        </w:rPr>
        <w:t>Sterne!</w:t>
      </w:r>
    </w:p>
    <w:p w14:paraId="035F82C3" w14:textId="77777777" w:rsidR="00CD07C0" w:rsidRDefault="00CD07C0" w:rsidP="000F2E38">
      <w:pPr>
        <w:pStyle w:val="BodyText"/>
        <w:suppressAutoHyphens/>
        <w:spacing w:after="0" w:line="240" w:lineRule="auto"/>
        <w:ind w:firstLine="283"/>
        <w:jc w:val="both"/>
        <w:rPr>
          <w:rStyle w:val="BodyTextChar"/>
          <w:rFonts w:ascii="Verdana" w:hAnsi="Verdana"/>
          <w:i/>
          <w:iCs/>
          <w:sz w:val="20"/>
          <w:lang w:val="de-DE" w:eastAsia="de-DE" w:bidi="de-DE"/>
        </w:rPr>
      </w:pPr>
      <w:r w:rsidRPr="00983547">
        <w:rPr>
          <w:rStyle w:val="BodyTextChar"/>
          <w:rFonts w:ascii="Verdana" w:hAnsi="Verdana"/>
          <w:i/>
          <w:iCs/>
          <w:sz w:val="20"/>
          <w:lang w:val="de-DE" w:eastAsia="de-DE" w:bidi="de-DE"/>
        </w:rPr>
        <w:t>Wir vermehren es nicht, wohin wir uns werfen,</w:t>
      </w:r>
    </w:p>
    <w:p w14:paraId="02282B31" w14:textId="77777777" w:rsidR="00CD07C0" w:rsidRPr="00983547" w:rsidRDefault="00CD07C0" w:rsidP="000F2E38">
      <w:pPr>
        <w:pStyle w:val="BodyText"/>
        <w:suppressAutoHyphens/>
        <w:spacing w:after="0" w:line="240" w:lineRule="auto"/>
        <w:ind w:left="284" w:firstLine="283"/>
        <w:jc w:val="both"/>
        <w:rPr>
          <w:rFonts w:ascii="Verdana" w:hAnsi="Verdana"/>
          <w:sz w:val="20"/>
          <w:lang w:val="de-DE"/>
        </w:rPr>
      </w:pPr>
      <w:r w:rsidRPr="00983547">
        <w:rPr>
          <w:rStyle w:val="BodyTextChar"/>
          <w:rFonts w:ascii="Verdana" w:hAnsi="Verdana"/>
          <w:i/>
          <w:iCs/>
          <w:sz w:val="20"/>
          <w:lang w:val="de-DE" w:eastAsia="de-DE" w:bidi="de-DE"/>
        </w:rPr>
        <w:t>zu welchem</w:t>
      </w:r>
    </w:p>
    <w:p w14:paraId="5A0D9AB1" w14:textId="77777777" w:rsidR="00CD07C0" w:rsidRDefault="00CD07C0" w:rsidP="000F2E38">
      <w:pPr>
        <w:pStyle w:val="BodyText"/>
        <w:suppressAutoHyphens/>
        <w:spacing w:after="0" w:line="240" w:lineRule="auto"/>
        <w:ind w:firstLine="283"/>
        <w:jc w:val="both"/>
        <w:rPr>
          <w:rStyle w:val="BodyTextChar"/>
          <w:rFonts w:ascii="Verdana" w:hAnsi="Verdana"/>
          <w:i/>
          <w:iCs/>
          <w:sz w:val="20"/>
          <w:lang w:val="de-DE" w:eastAsia="de-DE" w:bidi="de-DE"/>
        </w:rPr>
      </w:pPr>
      <w:r w:rsidRPr="00983547">
        <w:rPr>
          <w:rStyle w:val="BodyTextChar"/>
          <w:rFonts w:ascii="Verdana" w:hAnsi="Verdana"/>
          <w:i/>
          <w:iCs/>
          <w:sz w:val="20"/>
          <w:lang w:val="de-DE"/>
        </w:rPr>
        <w:t xml:space="preserve">Sterne </w:t>
      </w:r>
      <w:r w:rsidRPr="00983547">
        <w:rPr>
          <w:rStyle w:val="BodyTextChar"/>
          <w:rFonts w:ascii="Verdana" w:hAnsi="Verdana"/>
          <w:i/>
          <w:iCs/>
          <w:sz w:val="20"/>
          <w:lang w:val="de-DE" w:eastAsia="de-DE" w:bidi="de-DE"/>
        </w:rPr>
        <w:t xml:space="preserve">hinzu! </w:t>
      </w:r>
      <w:r w:rsidRPr="00983547">
        <w:rPr>
          <w:rStyle w:val="BodyTextChar"/>
          <w:rFonts w:ascii="Verdana" w:hAnsi="Verdana"/>
          <w:i/>
          <w:iCs/>
          <w:sz w:val="20"/>
          <w:lang w:val="de-DE"/>
        </w:rPr>
        <w:t xml:space="preserve">I m </w:t>
      </w:r>
      <w:r w:rsidRPr="00983547">
        <w:rPr>
          <w:rStyle w:val="BodyTextChar"/>
          <w:rFonts w:ascii="Verdana" w:hAnsi="Verdana"/>
          <w:i/>
          <w:iCs/>
          <w:sz w:val="20"/>
          <w:lang w:val="de-DE" w:eastAsia="de-DE" w:bidi="de-DE"/>
        </w:rPr>
        <w:t>Ganzen ist immer schon alles</w:t>
      </w:r>
    </w:p>
    <w:p w14:paraId="56F4525E" w14:textId="77777777" w:rsidR="00CD07C0" w:rsidRPr="008252EF" w:rsidRDefault="00CD07C0" w:rsidP="000F2E38">
      <w:pPr>
        <w:pStyle w:val="BodyText"/>
        <w:suppressAutoHyphens/>
        <w:spacing w:after="0" w:line="240" w:lineRule="auto"/>
        <w:ind w:left="284" w:firstLine="283"/>
        <w:jc w:val="both"/>
        <w:rPr>
          <w:rFonts w:ascii="Verdana" w:hAnsi="Verdana"/>
          <w:sz w:val="20"/>
        </w:rPr>
      </w:pPr>
      <w:r w:rsidRPr="008252EF">
        <w:rPr>
          <w:rStyle w:val="BodyTextChar"/>
          <w:rFonts w:ascii="Verdana" w:hAnsi="Verdana"/>
          <w:i/>
          <w:iCs/>
          <w:sz w:val="20"/>
          <w:lang w:eastAsia="de-DE" w:bidi="de-DE"/>
        </w:rPr>
        <w:t>gezählt.</w:t>
      </w:r>
      <w:r w:rsidRPr="000F2E38">
        <w:rPr>
          <w:rStyle w:val="FootnoteReference"/>
          <w:rFonts w:ascii="Verdana" w:hAnsi="Verdana"/>
          <w:iCs/>
          <w:sz w:val="20"/>
          <w:lang w:val="de-DE" w:eastAsia="de-DE" w:bidi="de-DE"/>
        </w:rPr>
        <w:footnoteReference w:id="3"/>
      </w:r>
    </w:p>
    <w:p w14:paraId="7608B75D" w14:textId="77777777" w:rsidR="00CD07C0" w:rsidRPr="008252EF" w:rsidRDefault="00CD07C0" w:rsidP="000F2E38">
      <w:pPr>
        <w:suppressAutoHyphens/>
        <w:spacing w:after="0"/>
        <w:ind w:firstLine="283"/>
        <w:jc w:val="both"/>
        <w:rPr>
          <w:rFonts w:ascii="Verdana" w:hAnsi="Verdana"/>
          <w:sz w:val="20"/>
        </w:rPr>
      </w:pPr>
    </w:p>
    <w:p w14:paraId="476F551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unlikely that in human consciousness two more divergent concepts exist than</w:t>
      </w:r>
      <w:r>
        <w:rPr>
          <w:rStyle w:val="BodyTextChar"/>
          <w:rFonts w:ascii="Verdana" w:hAnsi="Verdana"/>
          <w:sz w:val="20"/>
        </w:rPr>
        <w:t xml:space="preserve"> “</w:t>
      </w:r>
      <w:r w:rsidRPr="00983547">
        <w:rPr>
          <w:rStyle w:val="BodyTextChar"/>
          <w:rFonts w:ascii="Verdana" w:hAnsi="Verdana"/>
          <w:sz w:val="20"/>
        </w:rPr>
        <w:t>homeland” (read</w:t>
      </w:r>
      <w:r>
        <w:rPr>
          <w:rStyle w:val="BodyTextChar"/>
          <w:rFonts w:ascii="Verdana" w:hAnsi="Verdana"/>
          <w:sz w:val="20"/>
        </w:rPr>
        <w:t xml:space="preserve"> “</w:t>
      </w:r>
      <w:r w:rsidRPr="00983547">
        <w:rPr>
          <w:rStyle w:val="BodyTextChar"/>
          <w:rFonts w:ascii="Verdana" w:hAnsi="Verdana"/>
          <w:sz w:val="20"/>
        </w:rPr>
        <w:t>earth”) and</w:t>
      </w:r>
      <w:r>
        <w:rPr>
          <w:rStyle w:val="BodyTextChar"/>
          <w:rFonts w:ascii="Verdana" w:hAnsi="Verdana"/>
          <w:sz w:val="20"/>
        </w:rPr>
        <w:t xml:space="preserve"> “</w:t>
      </w:r>
      <w:r w:rsidRPr="00983547">
        <w:rPr>
          <w:rStyle w:val="BodyTextChar"/>
          <w:rFonts w:ascii="Verdana" w:hAnsi="Verdana"/>
          <w:sz w:val="20"/>
        </w:rPr>
        <w:t>star.” Equating them with each other is in itself an act of violence upon consciousness. But the slightly dis</w:t>
      </w:r>
      <w:r w:rsidRPr="00983547">
        <w:rPr>
          <w:rStyle w:val="BodyTextChar"/>
          <w:rFonts w:ascii="Verdana" w:hAnsi="Verdana"/>
          <w:sz w:val="20"/>
        </w:rPr>
        <w:softHyphen/>
        <w:t>dainful</w:t>
      </w:r>
      <w:r>
        <w:rPr>
          <w:rStyle w:val="BodyTextChar"/>
          <w:rFonts w:ascii="Verdana" w:hAnsi="Verdana"/>
          <w:sz w:val="20"/>
        </w:rPr>
        <w:t xml:space="preserve"> “</w:t>
      </w:r>
      <w:r w:rsidRPr="00983547">
        <w:rPr>
          <w:rStyle w:val="BodyTextChar"/>
          <w:rFonts w:ascii="Verdana" w:hAnsi="Verdana"/>
          <w:sz w:val="20"/>
        </w:rPr>
        <w:t>one of</w:t>
      </w:r>
      <w:r>
        <w:rPr>
          <w:rStyle w:val="BodyTextChar"/>
          <w:rFonts w:ascii="Verdana" w:hAnsi="Verdana"/>
          <w:sz w:val="20"/>
        </w:rPr>
        <w:t> . . .</w:t>
      </w:r>
      <w:r w:rsidRPr="00983547">
        <w:rPr>
          <w:rStyle w:val="BodyTextChar"/>
          <w:rFonts w:ascii="Verdana" w:hAnsi="Verdana"/>
          <w:sz w:val="20"/>
        </w:rPr>
        <w:t xml:space="preserve"> ,” in diminishing both</w:t>
      </w:r>
      <w:r>
        <w:rPr>
          <w:rStyle w:val="BodyTextChar"/>
          <w:rFonts w:ascii="Verdana" w:hAnsi="Verdana"/>
          <w:sz w:val="20"/>
        </w:rPr>
        <w:t xml:space="preserve"> “</w:t>
      </w:r>
      <w:r w:rsidRPr="00983547">
        <w:rPr>
          <w:rStyle w:val="BodyTextChar"/>
          <w:rFonts w:ascii="Verdana" w:hAnsi="Verdana"/>
          <w:sz w:val="20"/>
        </w:rPr>
        <w:t>star” and</w:t>
      </w:r>
      <w:r>
        <w:rPr>
          <w:rStyle w:val="BodyTextChar"/>
          <w:rFonts w:ascii="Verdana" w:hAnsi="Verdana"/>
          <w:sz w:val="20"/>
        </w:rPr>
        <w:t xml:space="preserve"> “</w:t>
      </w:r>
      <w:r w:rsidRPr="00983547">
        <w:rPr>
          <w:rStyle w:val="BodyTextChar"/>
          <w:rFonts w:ascii="Verdana" w:hAnsi="Verdana"/>
          <w:sz w:val="20"/>
        </w:rPr>
        <w:t>home</w:t>
      </w:r>
      <w:r w:rsidRPr="00983547">
        <w:rPr>
          <w:rStyle w:val="BodyTextChar"/>
          <w:rFonts w:ascii="Verdana" w:hAnsi="Verdana"/>
          <w:sz w:val="20"/>
        </w:rPr>
        <w:softHyphen/>
        <w:t>land,” seems to compromise their mutual significance and debases the violated consciousness. In this regard, it is worthwhile to note Tsvetaeva</w:t>
      </w:r>
      <w:r>
        <w:rPr>
          <w:rStyle w:val="BodyTextChar"/>
          <w:rFonts w:ascii="Verdana" w:hAnsi="Verdana"/>
          <w:sz w:val="20"/>
        </w:rPr>
        <w:t>’s</w:t>
      </w:r>
      <w:r w:rsidRPr="00983547">
        <w:rPr>
          <w:rStyle w:val="BodyTextChar"/>
          <w:rFonts w:ascii="Verdana" w:hAnsi="Verdana"/>
          <w:sz w:val="20"/>
        </w:rPr>
        <w:t xml:space="preserve"> tactfulness in playing down, here and later on in the poem, her lot as an expatriate and in limiting the meaning of “homeland” and</w:t>
      </w:r>
      <w:r>
        <w:rPr>
          <w:rStyle w:val="BodyTextChar"/>
          <w:rFonts w:ascii="Verdana" w:hAnsi="Verdana"/>
          <w:sz w:val="20"/>
        </w:rPr>
        <w:t xml:space="preserve"> “</w:t>
      </w:r>
      <w:r w:rsidRPr="00983547">
        <w:rPr>
          <w:rStyle w:val="BodyTextChar"/>
          <w:rFonts w:ascii="Verdana" w:hAnsi="Verdana"/>
          <w:sz w:val="20"/>
        </w:rPr>
        <w:t>star” to the context that emerged as a result of Rilke</w:t>
      </w:r>
      <w:r>
        <w:rPr>
          <w:rStyle w:val="BodyTextChar"/>
          <w:rFonts w:ascii="Verdana" w:hAnsi="Verdana"/>
          <w:sz w:val="20"/>
        </w:rPr>
        <w:t>’s</w:t>
      </w:r>
      <w:r w:rsidRPr="00983547">
        <w:rPr>
          <w:rStyle w:val="BodyTextChar"/>
          <w:rFonts w:ascii="Verdana" w:hAnsi="Verdana"/>
          <w:sz w:val="20"/>
        </w:rPr>
        <w:t xml:space="preserve"> death, and not as a result of her own peregrinations. Nevertheless, it is hard to rid oneself completely of the impression that the view described here contains an oblique autobiographical element. For the quality of sight—vision—that the author ascribes to her addressee was engendered not only by her psychological attachment to the latter. The center of grav</w:t>
      </w:r>
      <w:r w:rsidRPr="00983547">
        <w:rPr>
          <w:rStyle w:val="BodyTextChar"/>
          <w:rFonts w:ascii="Verdana" w:hAnsi="Verdana"/>
          <w:sz w:val="20"/>
        </w:rPr>
        <w:softHyphen/>
        <w:t>ity in any attachment is, as a rule, not its object but the one who has become attached; even if it is a matter of one poet</w:t>
      </w:r>
      <w:r>
        <w:rPr>
          <w:rStyle w:val="BodyTextChar"/>
          <w:rFonts w:ascii="Verdana" w:hAnsi="Verdana"/>
          <w:sz w:val="20"/>
        </w:rPr>
        <w:t>’s</w:t>
      </w:r>
      <w:r w:rsidRPr="00983547">
        <w:rPr>
          <w:rStyle w:val="BodyTextChar"/>
          <w:rFonts w:ascii="Verdana" w:hAnsi="Verdana"/>
          <w:sz w:val="20"/>
        </w:rPr>
        <w:t xml:space="preserve"> attachment to another, the main question is: What are </w:t>
      </w:r>
      <w:r w:rsidRPr="00983547">
        <w:rPr>
          <w:rStyle w:val="BodyTextChar"/>
          <w:rFonts w:ascii="Verdana" w:hAnsi="Verdana"/>
          <w:i/>
          <w:iCs/>
          <w:sz w:val="20"/>
        </w:rPr>
        <w:t>my</w:t>
      </w:r>
      <w:r w:rsidRPr="00983547">
        <w:rPr>
          <w:rStyle w:val="BodyTextChar"/>
          <w:rFonts w:ascii="Verdana" w:hAnsi="Verdana"/>
          <w:sz w:val="20"/>
        </w:rPr>
        <w:t xml:space="preserve"> poems—to him?</w:t>
      </w:r>
    </w:p>
    <w:p w14:paraId="1520E36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As for the degree of despair over the loss ot a loved one, which is expressed in our readiness to swap places with him, the </w:t>
      </w:r>
      <w:r w:rsidRPr="00983547">
        <w:rPr>
          <w:rStyle w:val="BodyTextChar"/>
          <w:rFonts w:ascii="Verdana" w:hAnsi="Verdana"/>
          <w:i/>
          <w:iCs/>
          <w:sz w:val="20"/>
        </w:rPr>
        <w:t>a</w:t>
      </w:r>
      <w:r w:rsidRPr="00983547">
        <w:rPr>
          <w:rStyle w:val="BodyTextChar"/>
          <w:rFonts w:ascii="Verdana" w:hAnsi="Verdana"/>
          <w:sz w:val="20"/>
        </w:rPr>
        <w:t xml:space="preserve"> </w:t>
      </w:r>
      <w:r w:rsidRPr="00983547">
        <w:rPr>
          <w:rStyle w:val="BodyTextChar"/>
          <w:rFonts w:ascii="Verdana" w:hAnsi="Verdana"/>
          <w:i/>
          <w:iCs/>
          <w:sz w:val="20"/>
        </w:rPr>
        <w:t>priori</w:t>
      </w:r>
      <w:r w:rsidRPr="00983547">
        <w:rPr>
          <w:rStyle w:val="BodyTextChar"/>
          <w:rFonts w:ascii="Verdana" w:hAnsi="Verdana"/>
          <w:sz w:val="20"/>
        </w:rPr>
        <w:t xml:space="preserve"> impossibility of the realization of such a wish is in itself comforting enough, for it serves as a certain</w:t>
      </w:r>
      <w:r>
        <w:rPr>
          <w:rStyle w:val="BodyTextChar"/>
          <w:rFonts w:ascii="Verdana" w:hAnsi="Verdana"/>
          <w:sz w:val="20"/>
        </w:rPr>
        <w:t xml:space="preserve"> </w:t>
      </w:r>
      <w:r w:rsidRPr="00983547">
        <w:rPr>
          <w:rStyle w:val="BodyTextChar"/>
          <w:rFonts w:ascii="Verdana" w:hAnsi="Verdana"/>
          <w:sz w:val="20"/>
        </w:rPr>
        <w:t>emotional limit that spares the imagination further re</w:t>
      </w:r>
      <w:r w:rsidRPr="00983547">
        <w:rPr>
          <w:rStyle w:val="BodyTextChar"/>
          <w:rFonts w:ascii="Verdana" w:hAnsi="Verdana"/>
          <w:sz w:val="20"/>
        </w:rPr>
        <w:softHyphen/>
        <w:t>sponsibility. Whereas the quality of vision responsible for perceiving</w:t>
      </w:r>
      <w:r>
        <w:rPr>
          <w:rStyle w:val="BodyTextChar"/>
          <w:rFonts w:ascii="Verdana" w:hAnsi="Verdana"/>
          <w:sz w:val="20"/>
        </w:rPr>
        <w:t xml:space="preserve"> “</w:t>
      </w:r>
      <w:r w:rsidRPr="00983547">
        <w:rPr>
          <w:rStyle w:val="BodyTextChar"/>
          <w:rFonts w:ascii="Verdana" w:hAnsi="Verdana"/>
          <w:sz w:val="20"/>
        </w:rPr>
        <w:t xml:space="preserve">homeland” as “one of the stars” testifies not only to the ability of </w:t>
      </w:r>
      <w:r w:rsidRPr="00983547">
        <w:rPr>
          <w:rStyle w:val="BodyTextChar"/>
          <w:rFonts w:ascii="Verdana" w:hAnsi="Verdana"/>
          <w:i/>
          <w:iCs/>
          <w:sz w:val="20"/>
        </w:rPr>
        <w:t>“Novogodnee</w:t>
      </w:r>
      <w:r>
        <w:rPr>
          <w:rStyle w:val="BodyTextChar"/>
          <w:rFonts w:ascii="Verdana" w:hAnsi="Verdana"/>
          <w:i/>
          <w:iCs/>
          <w:sz w:val="20"/>
        </w:rPr>
        <w:t>’s</w:t>
      </w:r>
      <w:r w:rsidRPr="00983547">
        <w:rPr>
          <w:rStyle w:val="BodyTextChar"/>
          <w:rFonts w:ascii="Verdana" w:hAnsi="Verdana"/>
          <w:i/>
          <w:iCs/>
          <w:sz w:val="20"/>
        </w:rPr>
        <w:t>”</w:t>
      </w:r>
      <w:r w:rsidRPr="00983547">
        <w:rPr>
          <w:rStyle w:val="BodyTextChar"/>
          <w:rFonts w:ascii="Verdana" w:hAnsi="Verdana"/>
          <w:sz w:val="20"/>
        </w:rPr>
        <w:t xml:space="preserve"> author to switch the places of subtrahends but also to the ability of her imagina</w:t>
      </w:r>
      <w:r w:rsidRPr="00983547">
        <w:rPr>
          <w:rStyle w:val="BodyTextChar"/>
          <w:rFonts w:ascii="Verdana" w:hAnsi="Verdana"/>
          <w:sz w:val="20"/>
        </w:rPr>
        <w:softHyphen/>
        <w:t xml:space="preserve">tion to abandon her hero and to look at even him from afar. For it is not so much Rilke who “sees” his homeland of yesterday as one of the stars, as it is the author of the </w:t>
      </w:r>
      <w:r w:rsidRPr="00983547">
        <w:rPr>
          <w:rStyle w:val="BodyTextChar"/>
          <w:rFonts w:ascii="Verdana" w:hAnsi="Verdana"/>
          <w:sz w:val="20"/>
        </w:rPr>
        <w:lastRenderedPageBreak/>
        <w:t>poem who “sees” Rilke</w:t>
      </w:r>
      <w:r>
        <w:rPr>
          <w:rStyle w:val="BodyTextChar"/>
          <w:rFonts w:ascii="Verdana" w:hAnsi="Verdana"/>
          <w:sz w:val="20"/>
        </w:rPr>
        <w:t xml:space="preserve"> “</w:t>
      </w:r>
      <w:r w:rsidRPr="00983547">
        <w:rPr>
          <w:rStyle w:val="BodyTextChar"/>
          <w:rFonts w:ascii="Verdana" w:hAnsi="Verdana"/>
          <w:sz w:val="20"/>
        </w:rPr>
        <w:t>seeing” all of this. And the question naturally arises: What is the author</w:t>
      </w:r>
      <w:r>
        <w:rPr>
          <w:rStyle w:val="BodyTextChar"/>
          <w:rFonts w:ascii="Verdana" w:hAnsi="Verdana"/>
          <w:sz w:val="20"/>
        </w:rPr>
        <w:t>’s</w:t>
      </w:r>
      <w:r w:rsidRPr="00983547">
        <w:rPr>
          <w:rStyle w:val="BodyTextChar"/>
          <w:rFonts w:ascii="Verdana" w:hAnsi="Verdana"/>
          <w:sz w:val="20"/>
        </w:rPr>
        <w:t xml:space="preserve"> own location and how does she happen to be there?</w:t>
      </w:r>
    </w:p>
    <w:p w14:paraId="29C16E5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for the first part of the question, one can be content with a reference to the thirty-eighth line of Gavrila Ro</w:t>
      </w:r>
      <w:r w:rsidRPr="00983547">
        <w:rPr>
          <w:rStyle w:val="BodyTextChar"/>
          <w:rFonts w:ascii="Verdana" w:hAnsi="Verdana"/>
          <w:sz w:val="20"/>
        </w:rPr>
        <w:softHyphen/>
        <w:t>manovich Derzhavin</w:t>
      </w:r>
      <w:r>
        <w:rPr>
          <w:rStyle w:val="BodyTextChar"/>
          <w:rFonts w:ascii="Verdana" w:hAnsi="Verdana"/>
          <w:sz w:val="20"/>
        </w:rPr>
        <w:t>’s</w:t>
      </w:r>
      <w:r w:rsidRPr="00983547">
        <w:rPr>
          <w:rStyle w:val="BodyTextChar"/>
          <w:rFonts w:ascii="Verdana" w:hAnsi="Verdana"/>
          <w:sz w:val="20"/>
        </w:rPr>
        <w:t xml:space="preserve"> ode</w:t>
      </w:r>
      <w:r>
        <w:rPr>
          <w:rStyle w:val="BodyTextChar"/>
          <w:rFonts w:ascii="Verdana" w:hAnsi="Verdana"/>
          <w:sz w:val="20"/>
        </w:rPr>
        <w:t xml:space="preserve"> “</w:t>
      </w:r>
      <w:r w:rsidRPr="00983547">
        <w:rPr>
          <w:rStyle w:val="BodyTextChar"/>
          <w:rFonts w:ascii="Verdana" w:hAnsi="Verdana"/>
          <w:sz w:val="20"/>
        </w:rPr>
        <w:t>On the Death of Prince Me</w:t>
      </w:r>
      <w:r w:rsidRPr="00983547">
        <w:rPr>
          <w:rStyle w:val="BodyTextChar"/>
          <w:rFonts w:ascii="Verdana" w:hAnsi="Verdana"/>
          <w:sz w:val="20"/>
        </w:rPr>
        <w:softHyphen/>
        <w:t xml:space="preserve">shchersky” </w:t>
      </w:r>
      <w:r>
        <w:rPr>
          <w:rStyle w:val="BodyTextChar"/>
          <w:rFonts w:ascii="Verdana" w:hAnsi="Verdana"/>
          <w:sz w:val="20"/>
        </w:rPr>
        <w:t>(</w:t>
      </w:r>
      <w:r w:rsidRPr="00983547">
        <w:rPr>
          <w:rStyle w:val="BodyTextChar"/>
          <w:rFonts w:ascii="Verdana" w:hAnsi="Verdana"/>
          <w:sz w:val="20"/>
        </w:rPr>
        <w:t>1779).</w:t>
      </w:r>
      <w:r w:rsidRPr="000F2E38">
        <w:rPr>
          <w:rStyle w:val="FootnoteReference"/>
          <w:rFonts w:ascii="Verdana" w:hAnsi="Verdana"/>
          <w:sz w:val="20"/>
        </w:rPr>
        <w:footnoteReference w:id="4"/>
      </w:r>
      <w:r w:rsidRPr="00983547">
        <w:rPr>
          <w:rStyle w:val="BodyTextChar"/>
          <w:rFonts w:ascii="Verdana" w:hAnsi="Verdana"/>
          <w:sz w:val="20"/>
        </w:rPr>
        <w:t xml:space="preserve"> As for the second part, the best answer is provided by Tsvetaeva herself, and a little later well turn to the quotes. For the moment, though, let us presuppose that the knack of estranging—from reality, from a text, from the self, from thoughts about the self</w:t>
      </w:r>
      <w:r>
        <w:rPr>
          <w:rStyle w:val="BodyTextChar"/>
          <w:rFonts w:ascii="Verdana" w:hAnsi="Verdana"/>
          <w:sz w:val="20"/>
        </w:rPr>
        <w:t>—</w:t>
      </w:r>
      <w:r w:rsidRPr="00983547">
        <w:rPr>
          <w:rStyle w:val="BodyTextChar"/>
          <w:rFonts w:ascii="Verdana" w:hAnsi="Verdana"/>
          <w:sz w:val="20"/>
        </w:rPr>
        <w:t>which may be the first prerequisite for creativity and is peculiar, to a certain degree, to every man of letters, developed in Tsvetaeva</w:t>
      </w:r>
      <w:r>
        <w:rPr>
          <w:rStyle w:val="BodyTextChar"/>
          <w:rFonts w:ascii="Verdana" w:hAnsi="Verdana"/>
          <w:sz w:val="20"/>
        </w:rPr>
        <w:t>’s</w:t>
      </w:r>
      <w:r w:rsidRPr="00983547">
        <w:rPr>
          <w:rStyle w:val="BodyTextChar"/>
          <w:rFonts w:ascii="Verdana" w:hAnsi="Verdana"/>
          <w:sz w:val="20"/>
        </w:rPr>
        <w:t xml:space="preserve"> case to the level of instinct. What began as a literary device became a form (nay, norm</w:t>
      </w:r>
      <w:r>
        <w:rPr>
          <w:rStyle w:val="BodyTextChar"/>
          <w:rFonts w:ascii="Verdana" w:hAnsi="Verdana"/>
          <w:sz w:val="20"/>
        </w:rPr>
        <w:t>)</w:t>
      </w:r>
      <w:r w:rsidRPr="00983547">
        <w:rPr>
          <w:rStyle w:val="BodyTextChar"/>
          <w:rFonts w:ascii="Verdana" w:hAnsi="Verdana"/>
          <w:sz w:val="20"/>
        </w:rPr>
        <w:t xml:space="preserve"> of existence. And not only because she was physically estranged from so many things (including motherland, readership, recognition). And not because in her lifetime so many things occurred to which the only response could be distancing, things that demanded distancing. The above</w:t>
      </w:r>
      <w:r>
        <w:rPr>
          <w:rStyle w:val="BodyTextChar"/>
          <w:rFonts w:ascii="Verdana" w:hAnsi="Verdana"/>
          <w:sz w:val="20"/>
        </w:rPr>
        <w:t>-</w:t>
      </w:r>
      <w:r w:rsidRPr="00983547">
        <w:rPr>
          <w:rStyle w:val="BodyTextChar"/>
          <w:rFonts w:ascii="Verdana" w:hAnsi="Verdana"/>
          <w:sz w:val="20"/>
        </w:rPr>
        <w:t>mentioned transformation took place because Tsvetaeva</w:t>
      </w:r>
      <w:r>
        <w:rPr>
          <w:rStyle w:val="BodyTextChar"/>
          <w:rFonts w:ascii="Verdana" w:hAnsi="Verdana"/>
          <w:sz w:val="20"/>
        </w:rPr>
        <w:t xml:space="preserve"> </w:t>
      </w:r>
      <w:r w:rsidRPr="00983547">
        <w:rPr>
          <w:rStyle w:val="BodyTextChar"/>
          <w:rFonts w:ascii="Verdana" w:hAnsi="Verdana"/>
          <w:sz w:val="20"/>
        </w:rPr>
        <w:t>the poet was identical to Tsvetaeva the person; between word and deed, between art and existence, there was neither a comma nor even a dash: Tsvetaeva used an equals sign. Hence, it follows that the device is transferred to life, that what develops, instead of craftsmanship, is the sou); that in the end they are the same thing. Up to a certain point, verse plays the role of the soul</w:t>
      </w:r>
      <w:r>
        <w:rPr>
          <w:rStyle w:val="BodyTextChar"/>
          <w:rFonts w:ascii="Verdana" w:hAnsi="Verdana"/>
          <w:sz w:val="20"/>
        </w:rPr>
        <w:t>’s</w:t>
      </w:r>
      <w:r w:rsidRPr="00983547">
        <w:rPr>
          <w:rStyle w:val="BodyTextChar"/>
          <w:rFonts w:ascii="Verdana" w:hAnsi="Verdana"/>
          <w:sz w:val="20"/>
        </w:rPr>
        <w:t xml:space="preserve"> tutor; afterward</w:t>
      </w:r>
      <w:r>
        <w:rPr>
          <w:rStyle w:val="BodyTextChar"/>
          <w:rFonts w:ascii="Verdana" w:hAnsi="Verdana"/>
          <w:sz w:val="20"/>
        </w:rPr>
        <w:t>—</w:t>
      </w:r>
      <w:r w:rsidRPr="00983547">
        <w:rPr>
          <w:rStyle w:val="BodyTextChar"/>
          <w:rFonts w:ascii="Verdana" w:hAnsi="Verdana"/>
          <w:sz w:val="20"/>
        </w:rPr>
        <w:t>and fairly soon—it</w:t>
      </w:r>
      <w:r>
        <w:rPr>
          <w:rStyle w:val="BodyTextChar"/>
          <w:rFonts w:ascii="Verdana" w:hAnsi="Verdana"/>
          <w:sz w:val="20"/>
        </w:rPr>
        <w:t>’s</w:t>
      </w:r>
      <w:r w:rsidRPr="00983547">
        <w:rPr>
          <w:rStyle w:val="BodyTextChar"/>
          <w:rFonts w:ascii="Verdana" w:hAnsi="Verdana"/>
          <w:sz w:val="20"/>
        </w:rPr>
        <w:t xml:space="preserve"> the other way around. The writing of </w:t>
      </w:r>
      <w:r w:rsidRPr="00983547">
        <w:rPr>
          <w:rStyle w:val="BodyTextChar"/>
          <w:rFonts w:ascii="Verdana" w:hAnsi="Verdana"/>
          <w:i/>
          <w:iCs/>
          <w:sz w:val="20"/>
        </w:rPr>
        <w:t>“Novogodnee”</w:t>
      </w:r>
      <w:r w:rsidRPr="00983547">
        <w:rPr>
          <w:rStyle w:val="BodyTextChar"/>
          <w:rFonts w:ascii="Verdana" w:hAnsi="Verdana"/>
          <w:sz w:val="20"/>
        </w:rPr>
        <w:t xml:space="preserve"> took place at a time when the soul no longer had anything to learn from literature, even from Rilke. That</w:t>
      </w:r>
      <w:r>
        <w:rPr>
          <w:rStyle w:val="BodyTextChar"/>
          <w:rFonts w:ascii="Verdana" w:hAnsi="Verdana"/>
          <w:sz w:val="20"/>
        </w:rPr>
        <w:t>’s</w:t>
      </w:r>
      <w:r w:rsidRPr="00983547">
        <w:rPr>
          <w:rStyle w:val="BodyTextChar"/>
          <w:rFonts w:ascii="Verdana" w:hAnsi="Verdana"/>
          <w:sz w:val="20"/>
        </w:rPr>
        <w:t xml:space="preserve"> exactly why it became possible for the author of </w:t>
      </w:r>
      <w:r w:rsidRPr="00983547">
        <w:rPr>
          <w:rStyle w:val="BodyTextChar"/>
          <w:rFonts w:ascii="Verdana" w:hAnsi="Verdana"/>
          <w:i/>
          <w:iCs/>
          <w:sz w:val="20"/>
        </w:rPr>
        <w:t>“Novogodnee"</w:t>
      </w:r>
      <w:r w:rsidRPr="00983547">
        <w:rPr>
          <w:rStyle w:val="BodyTextChar"/>
          <w:rFonts w:ascii="Verdana" w:hAnsi="Verdana"/>
          <w:sz w:val="20"/>
        </w:rPr>
        <w:t xml:space="preserve"> to get a view of the world through the eyes of a poet who had abandoned this world, but also to take a look at that poet from afar, from the outside</w:t>
      </w:r>
      <w:r>
        <w:rPr>
          <w:rStyle w:val="BodyTextChar"/>
          <w:rFonts w:ascii="Verdana" w:hAnsi="Verdana"/>
          <w:sz w:val="20"/>
        </w:rPr>
        <w:t>—</w:t>
      </w:r>
      <w:r w:rsidRPr="00983547">
        <w:rPr>
          <w:rStyle w:val="BodyTextChar"/>
          <w:rFonts w:ascii="Verdana" w:hAnsi="Verdana"/>
          <w:sz w:val="20"/>
        </w:rPr>
        <w:t>from where that poet</w:t>
      </w:r>
      <w:r>
        <w:rPr>
          <w:rStyle w:val="BodyTextChar"/>
          <w:rFonts w:ascii="Verdana" w:hAnsi="Verdana"/>
          <w:sz w:val="20"/>
        </w:rPr>
        <w:t>’s</w:t>
      </w:r>
      <w:r w:rsidRPr="00983547">
        <w:rPr>
          <w:rStyle w:val="BodyTextChar"/>
          <w:rFonts w:ascii="Verdana" w:hAnsi="Verdana"/>
          <w:sz w:val="20"/>
        </w:rPr>
        <w:t xml:space="preserve"> soul had not yet been. In other words, the quality of vision is determined by the meta</w:t>
      </w:r>
      <w:r w:rsidRPr="00983547">
        <w:rPr>
          <w:rStyle w:val="BodyTextChar"/>
          <w:rFonts w:ascii="Verdana" w:hAnsi="Verdana"/>
          <w:sz w:val="20"/>
        </w:rPr>
        <w:softHyphen/>
        <w:t>physical possibilities of the individual, which, in turn, are a guarantee of infinity—if not a mathematical, then a vocal one.</w:t>
      </w:r>
    </w:p>
    <w:p w14:paraId="7CB1E93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is how this poem begins—with a fusion of extreme degrees of despair and estrangement. Psychologically that was more than justified, for the latter is often a direct conse</w:t>
      </w:r>
      <w:r w:rsidRPr="00983547">
        <w:rPr>
          <w:rStyle w:val="BodyTextChar"/>
          <w:rFonts w:ascii="Verdana" w:hAnsi="Verdana"/>
          <w:sz w:val="20"/>
        </w:rPr>
        <w:softHyphen/>
        <w:t>quence and expression of the former; especially in the case of someone</w:t>
      </w:r>
      <w:r>
        <w:rPr>
          <w:rStyle w:val="BodyTextChar"/>
          <w:rFonts w:ascii="Verdana" w:hAnsi="Verdana"/>
          <w:sz w:val="20"/>
        </w:rPr>
        <w:t>’s</w:t>
      </w:r>
      <w:r w:rsidRPr="00983547">
        <w:rPr>
          <w:rStyle w:val="BodyTextChar"/>
          <w:rFonts w:ascii="Verdana" w:hAnsi="Verdana"/>
          <w:sz w:val="20"/>
        </w:rPr>
        <w:t xml:space="preserve"> death, which precludes the possibility of ade</w:t>
      </w:r>
      <w:r w:rsidRPr="00983547">
        <w:rPr>
          <w:rStyle w:val="BodyTextChar"/>
          <w:rFonts w:ascii="Verdana" w:hAnsi="Verdana"/>
          <w:sz w:val="20"/>
        </w:rPr>
        <w:softHyphen/>
        <w:t>quate reaction. (Isn’t art, generally speaking, a substitute for this unavailable emotion? And poetic art especially? And if so, isn’t the</w:t>
      </w:r>
      <w:r>
        <w:rPr>
          <w:rStyle w:val="BodyTextChar"/>
          <w:rFonts w:ascii="Verdana" w:hAnsi="Verdana"/>
          <w:sz w:val="20"/>
        </w:rPr>
        <w:t xml:space="preserve"> “</w:t>
      </w:r>
      <w:r w:rsidRPr="00983547">
        <w:rPr>
          <w:rStyle w:val="BodyTextChar"/>
          <w:rFonts w:ascii="Verdana" w:hAnsi="Verdana"/>
          <w:sz w:val="20"/>
        </w:rPr>
        <w:t>on the death of a poet” genre of poetry a sort of logical apotheosis and the purpose of poetry: a sacrifice of effect on the altar of cause?) Their interdepen</w:t>
      </w:r>
      <w:r w:rsidRPr="00983547">
        <w:rPr>
          <w:rStyle w:val="BodyTextChar"/>
          <w:rFonts w:ascii="Verdana" w:hAnsi="Verdana"/>
          <w:sz w:val="20"/>
        </w:rPr>
        <w:softHyphen/>
        <w:t>dence is so obvious that it is difficult at times to avoid iden</w:t>
      </w:r>
      <w:r w:rsidRPr="00983547">
        <w:rPr>
          <w:rStyle w:val="BodyTextChar"/>
          <w:rFonts w:ascii="Verdana" w:hAnsi="Verdana"/>
          <w:sz w:val="20"/>
        </w:rPr>
        <w:softHyphen/>
        <w:t>tifying despair with estrangement. In any case, let us try not to forget the pedigree of the latter when we talk about</w:t>
      </w:r>
    </w:p>
    <w:p w14:paraId="504D1AB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“Novogodnee”;</w:t>
      </w:r>
      <w:r w:rsidRPr="00983547">
        <w:rPr>
          <w:rStyle w:val="BodyTextChar"/>
          <w:rFonts w:ascii="Verdana" w:hAnsi="Verdana"/>
          <w:sz w:val="20"/>
        </w:rPr>
        <w:t xml:space="preserve"> estrangement is at the same time both the method and the subject of this poem.</w:t>
      </w:r>
    </w:p>
    <w:p w14:paraId="390653EB"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 xml:space="preserve">Lest she should slip into pathos </w:t>
      </w:r>
      <w:r>
        <w:rPr>
          <w:rStyle w:val="BodyTextChar"/>
          <w:rFonts w:ascii="Verdana" w:hAnsi="Verdana"/>
          <w:sz w:val="20"/>
        </w:rPr>
        <w:t>(</w:t>
      </w:r>
      <w:r w:rsidRPr="00983547">
        <w:rPr>
          <w:rStyle w:val="BodyTextChar"/>
          <w:rFonts w:ascii="Verdana" w:hAnsi="Verdana"/>
          <w:sz w:val="20"/>
        </w:rPr>
        <w:t>something the develop</w:t>
      </w:r>
      <w:r w:rsidRPr="00983547">
        <w:rPr>
          <w:rStyle w:val="BodyTextChar"/>
          <w:rFonts w:ascii="Verdana" w:hAnsi="Verdana"/>
          <w:sz w:val="20"/>
        </w:rPr>
        <w:softHyphen/>
        <w:t>ment of the “homeland—one of the stars” metaphor might have led to), and also because of her own proclivity for the concrete, for realism, Tsvetaeva devotes the next sixteen lines to a very detailed description of the circumstances in which she learned of Rilke</w:t>
      </w:r>
      <w:r>
        <w:rPr>
          <w:rStyle w:val="BodyTextChar"/>
          <w:rFonts w:ascii="Verdana" w:hAnsi="Verdana"/>
          <w:sz w:val="20"/>
        </w:rPr>
        <w:t>’s</w:t>
      </w:r>
      <w:r w:rsidRPr="00983547">
        <w:rPr>
          <w:rStyle w:val="BodyTextChar"/>
          <w:rFonts w:ascii="Verdana" w:hAnsi="Verdana"/>
          <w:sz w:val="20"/>
        </w:rPr>
        <w:t xml:space="preserve"> death. The ecstatic character of the preceding eight lines is offset in this description </w:t>
      </w:r>
      <w:r>
        <w:rPr>
          <w:rStyle w:val="BodyTextChar"/>
          <w:rFonts w:ascii="Verdana" w:hAnsi="Verdana"/>
          <w:sz w:val="20"/>
        </w:rPr>
        <w:t>(</w:t>
      </w:r>
      <w:r w:rsidRPr="00983547">
        <w:rPr>
          <w:rStyle w:val="BodyTextChar"/>
          <w:rFonts w:ascii="Verdana" w:hAnsi="Verdana"/>
          <w:sz w:val="20"/>
        </w:rPr>
        <w:t>in the form of a dialogue with a visitor, Marc Slonim, who suggests she “do a piece” about Rilke) by the literalism of direct speech. The naturalness, the unpredictability of the rhymes that rig out this dialogue, the abruptness of the retorts—impart to this passage the character of a diary entry, almost prosaic verisimilitude. At the same time, the dynamics of the retorts themselves, reinforced partly by their monosyllables as well as by the dialecticism of their content, create an impression of shorthand, of a desire to be done with all these details as soon as possible and to get down to what is most crucial. Striving to achieve a realistic effect, Tsvetaeva employs all sorts of means, the main one being her mixing of lexical planes, which permits her (sometimes in one line) to convey the entire psycho</w:t>
      </w:r>
      <w:r w:rsidRPr="00983547">
        <w:rPr>
          <w:rStyle w:val="BodyTextChar"/>
          <w:rFonts w:ascii="Verdana" w:hAnsi="Verdana"/>
          <w:sz w:val="20"/>
        </w:rPr>
        <w:softHyphen/>
        <w:t>logical gamut produced by some situation or other. Thus, through the give-and-take with the visitor soliciting the piece from her, she learns about the place where Rilke has died—the sanatorium at Valmont, near Lausanne, where</w:t>
      </w:r>
      <w:r w:rsidRPr="00983547">
        <w:rPr>
          <w:rStyle w:val="BodyTextChar"/>
          <w:rFonts w:ascii="Verdana" w:hAnsi="Verdana"/>
          <w:sz w:val="20"/>
        </w:rPr>
        <w:softHyphen/>
        <w:t>upon follows the nominative sentence that appears even without the question “Where?” that normally prompts such information</w:t>
      </w:r>
      <w:r>
        <w:rPr>
          <w:rStyle w:val="BodyTextChar"/>
          <w:rFonts w:ascii="Verdana" w:hAnsi="Verdana"/>
          <w:sz w:val="20"/>
        </w:rPr>
        <w:t>:</w:t>
      </w:r>
    </w:p>
    <w:p w14:paraId="42CE20C2" w14:textId="77777777" w:rsidR="00CD07C0" w:rsidRPr="00983547" w:rsidRDefault="00CD07C0" w:rsidP="000F2E38">
      <w:pPr>
        <w:pStyle w:val="BodyText"/>
        <w:suppressAutoHyphens/>
        <w:spacing w:after="0" w:line="240" w:lineRule="auto"/>
        <w:ind w:firstLine="283"/>
        <w:jc w:val="both"/>
        <w:rPr>
          <w:rFonts w:ascii="Verdana" w:hAnsi="Verdana"/>
          <w:sz w:val="20"/>
        </w:rPr>
      </w:pPr>
    </w:p>
    <w:p w14:paraId="78CB89C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"In a sanatorium.”</w:t>
      </w:r>
    </w:p>
    <w:p w14:paraId="3371157F" w14:textId="77777777" w:rsidR="00CD07C0" w:rsidRDefault="00CD07C0" w:rsidP="000F2E38">
      <w:pPr>
        <w:pStyle w:val="BodyText"/>
        <w:suppressAutoHyphens/>
        <w:spacing w:after="0" w:line="240" w:lineRule="auto"/>
        <w:ind w:firstLine="283"/>
        <w:jc w:val="both"/>
        <w:rPr>
          <w:rStyle w:val="BodyTextChar"/>
          <w:rFonts w:ascii="Verdana" w:hAnsi="Verdana"/>
          <w:sz w:val="20"/>
        </w:rPr>
      </w:pPr>
    </w:p>
    <w:p w14:paraId="1452753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immediately afterward, the author, who has already turned down the request to “do” a piece, that is, who does not wish to bare her emotions in public and therefore con</w:t>
      </w:r>
      <w:r w:rsidRPr="00983547">
        <w:rPr>
          <w:rStyle w:val="BodyTextChar"/>
          <w:rFonts w:ascii="Verdana" w:hAnsi="Verdana"/>
          <w:sz w:val="20"/>
        </w:rPr>
        <w:softHyphen/>
        <w:t>ceals them from her interlocutor, adds in parentheses: “A rented paradise.”</w:t>
      </w:r>
    </w:p>
    <w:p w14:paraId="3A669A4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an important shift from the albeit feverish but nonetheless civil tone of the dialogue: a shift toward vul</w:t>
      </w:r>
      <w:r w:rsidRPr="00983547">
        <w:rPr>
          <w:rStyle w:val="BodyTextChar"/>
          <w:rFonts w:ascii="Verdana" w:hAnsi="Verdana"/>
          <w:sz w:val="20"/>
        </w:rPr>
        <w:softHyphen/>
        <w:t>garity, almost a marketplace womanish yammer (cf. the standard saying: “A lawyer</w:t>
      </w:r>
      <w:r>
        <w:rPr>
          <w:rStyle w:val="BodyTextChar"/>
          <w:rFonts w:ascii="Verdana" w:hAnsi="Verdana"/>
          <w:sz w:val="20"/>
        </w:rPr>
        <w:t>’s</w:t>
      </w:r>
      <w:r w:rsidRPr="00983547">
        <w:rPr>
          <w:rStyle w:val="BodyTextChar"/>
          <w:rFonts w:ascii="Verdana" w:hAnsi="Verdana"/>
          <w:sz w:val="20"/>
        </w:rPr>
        <w:t xml:space="preserve"> a hired conscience”). This specific shift—let us call it a downward estrangement—is triggered not so much by the desire to conceal one</w:t>
      </w:r>
      <w:r>
        <w:rPr>
          <w:rStyle w:val="BodyTextChar"/>
          <w:rFonts w:ascii="Verdana" w:hAnsi="Verdana"/>
          <w:sz w:val="20"/>
        </w:rPr>
        <w:t>’s</w:t>
      </w:r>
      <w:r w:rsidRPr="00983547">
        <w:rPr>
          <w:rStyle w:val="BodyTextChar"/>
          <w:rFonts w:ascii="Verdana" w:hAnsi="Verdana"/>
          <w:sz w:val="20"/>
        </w:rPr>
        <w:t xml:space="preserve"> feel</w:t>
      </w:r>
      <w:r w:rsidRPr="00983547">
        <w:rPr>
          <w:rStyle w:val="BodyTextChar"/>
          <w:rFonts w:ascii="Verdana" w:hAnsi="Verdana"/>
          <w:sz w:val="20"/>
        </w:rPr>
        <w:softHyphen/>
        <w:t>ings as by the wish to humiliate oneself—and by this de</w:t>
      </w:r>
      <w:r w:rsidRPr="00983547">
        <w:rPr>
          <w:rStyle w:val="BodyTextChar"/>
          <w:rFonts w:ascii="Verdana" w:hAnsi="Verdana"/>
          <w:sz w:val="20"/>
        </w:rPr>
        <w:softHyphen/>
        <w:t>basement defend oneself from those feelings. As if to say, “It</w:t>
      </w:r>
      <w:r>
        <w:rPr>
          <w:rStyle w:val="BodyTextChar"/>
          <w:rFonts w:ascii="Verdana" w:hAnsi="Verdana"/>
          <w:sz w:val="20"/>
        </w:rPr>
        <w:t>’s</w:t>
      </w:r>
      <w:r w:rsidRPr="00983547">
        <w:rPr>
          <w:rStyle w:val="BodyTextChar"/>
          <w:rFonts w:ascii="Verdana" w:hAnsi="Verdana"/>
          <w:sz w:val="20"/>
        </w:rPr>
        <w:t xml:space="preserve"> not me, it</w:t>
      </w:r>
      <w:r>
        <w:rPr>
          <w:rStyle w:val="BodyTextChar"/>
          <w:rFonts w:ascii="Verdana" w:hAnsi="Verdana"/>
          <w:sz w:val="20"/>
        </w:rPr>
        <w:t>’s</w:t>
      </w:r>
      <w:r w:rsidRPr="00983547">
        <w:rPr>
          <w:rStyle w:val="BodyTextChar"/>
          <w:rFonts w:ascii="Verdana" w:hAnsi="Verdana"/>
          <w:sz w:val="20"/>
        </w:rPr>
        <w:t xml:space="preserve"> somebody else who</w:t>
      </w:r>
      <w:r>
        <w:rPr>
          <w:rStyle w:val="BodyTextChar"/>
          <w:rFonts w:ascii="Verdana" w:hAnsi="Verdana"/>
          <w:sz w:val="20"/>
        </w:rPr>
        <w:t>’s</w:t>
      </w:r>
      <w:r w:rsidRPr="00983547">
        <w:rPr>
          <w:rStyle w:val="BodyTextChar"/>
          <w:rFonts w:ascii="Verdana" w:hAnsi="Verdana"/>
          <w:sz w:val="20"/>
        </w:rPr>
        <w:t xml:space="preserve"> suffering. I couldn’t have taken it</w:t>
      </w:r>
      <w:r>
        <w:rPr>
          <w:rStyle w:val="BodyTextChar"/>
          <w:rFonts w:ascii="Verdana" w:hAnsi="Verdana"/>
          <w:sz w:val="20"/>
        </w:rPr>
        <w:t> . . .</w:t>
      </w:r>
      <w:r w:rsidRPr="00983547">
        <w:rPr>
          <w:rStyle w:val="BodyTextChar"/>
          <w:rFonts w:ascii="Verdana" w:hAnsi="Verdana"/>
          <w:sz w:val="20"/>
        </w:rPr>
        <w:t>”</w:t>
      </w:r>
      <w:r w:rsidRPr="000F2E38">
        <w:rPr>
          <w:rStyle w:val="FootnoteReference"/>
          <w:rFonts w:ascii="Verdana" w:hAnsi="Verdana"/>
          <w:sz w:val="20"/>
        </w:rPr>
        <w:footnoteReference w:id="5"/>
      </w:r>
      <w:r w:rsidRPr="00983547">
        <w:rPr>
          <w:rStyle w:val="BodyTextChar"/>
          <w:rFonts w:ascii="Verdana" w:hAnsi="Verdana"/>
          <w:sz w:val="20"/>
        </w:rPr>
        <w:t xml:space="preserve"> Nevertheless, even in this self-flagella</w:t>
      </w:r>
      <w:r w:rsidRPr="00983547">
        <w:rPr>
          <w:rStyle w:val="BodyTextChar"/>
          <w:rFonts w:ascii="Verdana" w:hAnsi="Verdana"/>
          <w:sz w:val="20"/>
        </w:rPr>
        <w:softHyphen/>
        <w:t>tion, in this self-denial, in this vulgarity, the poetic tension doesn't slacken, and this is attested by the word “para</w:t>
      </w:r>
      <w:r w:rsidRPr="00983547">
        <w:rPr>
          <w:rStyle w:val="BodyTextChar"/>
          <w:rFonts w:ascii="Verdana" w:hAnsi="Verdana"/>
          <w:sz w:val="20"/>
        </w:rPr>
        <w:softHyphen/>
        <w:t>dise.” For the point of the poem is the description of the “next world,” the comprehension of which is derived from “this” one. The coarseness of the sensations, however, is evi</w:t>
      </w:r>
      <w:r w:rsidRPr="00983547">
        <w:rPr>
          <w:rStyle w:val="BodyTextChar"/>
          <w:rFonts w:ascii="Verdana" w:hAnsi="Verdana"/>
          <w:sz w:val="20"/>
        </w:rPr>
        <w:softHyphen/>
        <w:t>dence not so much of their strength as of their approxi</w:t>
      </w:r>
      <w:r w:rsidRPr="00983547">
        <w:rPr>
          <w:rStyle w:val="BodyTextChar"/>
          <w:rFonts w:ascii="Verdana" w:hAnsi="Verdana"/>
          <w:sz w:val="20"/>
        </w:rPr>
        <w:softHyphen/>
        <w:t>mateness, and by exclaiming</w:t>
      </w:r>
      <w:r>
        <w:rPr>
          <w:rStyle w:val="BodyTextChar"/>
          <w:rFonts w:ascii="Verdana" w:hAnsi="Verdana"/>
          <w:sz w:val="20"/>
        </w:rPr>
        <w:t xml:space="preserve"> “</w:t>
      </w:r>
      <w:r w:rsidRPr="00983547">
        <w:rPr>
          <w:rStyle w:val="BodyTextChar"/>
          <w:rFonts w:ascii="Verdana" w:hAnsi="Verdana"/>
          <w:sz w:val="20"/>
        </w:rPr>
        <w:t>A rented paradise,” the author alludes to her still imperfect conception of the “next world,” to the level of comprehension on which she still exists; that is, to the need for further developing the subject, something which, in the first place, is necessitated by the very rapidity of the verse, which is increased by the tele</w:t>
      </w:r>
      <w:r w:rsidRPr="00983547">
        <w:rPr>
          <w:rStyle w:val="BodyTextChar"/>
          <w:rFonts w:ascii="Verdana" w:hAnsi="Verdana"/>
          <w:sz w:val="20"/>
        </w:rPr>
        <w:softHyphen/>
        <w:t>graphic piling up of monosyllables and sentence fragments.</w:t>
      </w:r>
    </w:p>
    <w:p w14:paraId="0D39D949" w14:textId="77777777" w:rsidR="00CD07C0" w:rsidRPr="00983547" w:rsidRDefault="00CD07C0" w:rsidP="000F2E38">
      <w:pPr>
        <w:suppressAutoHyphens/>
        <w:spacing w:after="0"/>
        <w:ind w:firstLine="283"/>
        <w:jc w:val="both"/>
        <w:rPr>
          <w:rFonts w:ascii="Verdana" w:hAnsi="Verdana"/>
          <w:sz w:val="20"/>
        </w:rPr>
      </w:pPr>
    </w:p>
    <w:p w14:paraId="7F51752C"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sz w:val="20"/>
        </w:rPr>
        <w:t xml:space="preserve">S </w:t>
      </w:r>
      <w:r w:rsidRPr="00983547">
        <w:rPr>
          <w:rStyle w:val="BodyTextChar"/>
          <w:rFonts w:ascii="Verdana" w:hAnsi="Verdana"/>
          <w:i/>
          <w:iCs/>
          <w:sz w:val="20"/>
        </w:rPr>
        <w:t>nastupayushchim! (Rozhdalsya zavtra!)</w:t>
      </w:r>
      <w:r>
        <w:rPr>
          <w:rStyle w:val="BodyTextChar"/>
          <w:rFonts w:ascii="Verdana" w:hAnsi="Verdana"/>
          <w:i/>
          <w:iCs/>
          <w:sz w:val="20"/>
        </w:rPr>
        <w:t>—</w:t>
      </w:r>
    </w:p>
    <w:p w14:paraId="730906E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Rasskazat’, chto sdelala uznav pro</w:t>
      </w:r>
      <w:r>
        <w:rPr>
          <w:rStyle w:val="BodyTextChar"/>
          <w:rFonts w:ascii="Verdana" w:hAnsi="Verdana"/>
          <w:i/>
          <w:iCs/>
          <w:sz w:val="20"/>
        </w:rPr>
        <w:t> . . .</w:t>
      </w:r>
      <w:r w:rsidRPr="00983547">
        <w:rPr>
          <w:rStyle w:val="BodyTextChar"/>
          <w:rFonts w:ascii="Verdana" w:hAnsi="Verdana"/>
          <w:i/>
          <w:iCs/>
          <w:sz w:val="20"/>
        </w:rPr>
        <w:t>?</w:t>
      </w:r>
    </w:p>
    <w:p w14:paraId="3C5AB7B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Tss</w:t>
      </w:r>
      <w:r>
        <w:rPr>
          <w:rStyle w:val="BodyTextChar"/>
          <w:rFonts w:ascii="Verdana" w:hAnsi="Verdana"/>
          <w:i/>
          <w:iCs/>
          <w:sz w:val="20"/>
        </w:rPr>
        <w:t> . . .</w:t>
      </w:r>
      <w:r w:rsidRPr="00983547">
        <w:rPr>
          <w:rStyle w:val="BodyTextChar"/>
          <w:rFonts w:ascii="Verdana" w:hAnsi="Verdana"/>
          <w:i/>
          <w:iCs/>
          <w:sz w:val="20"/>
        </w:rPr>
        <w:t xml:space="preserve"> Ogovorilas'. Po privychke.</w:t>
      </w:r>
    </w:p>
    <w:p w14:paraId="7F47B62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Zhizn' i smert' davno beru v kavychki,</w:t>
      </w:r>
    </w:p>
    <w:p w14:paraId="7D2511D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Kak zavedomo pustye splyoty.</w:t>
      </w:r>
    </w:p>
    <w:p w14:paraId="1229A319" w14:textId="77777777" w:rsidR="00CD07C0" w:rsidRPr="00983547" w:rsidRDefault="00CD07C0" w:rsidP="000F2E38">
      <w:pPr>
        <w:suppressAutoHyphens/>
        <w:spacing w:after="0"/>
        <w:ind w:firstLine="283"/>
        <w:jc w:val="both"/>
        <w:rPr>
          <w:rFonts w:ascii="Verdana" w:hAnsi="Verdana"/>
          <w:sz w:val="20"/>
        </w:rPr>
      </w:pPr>
    </w:p>
    <w:p w14:paraId="6262A8A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Happy forthcoming year! (Born tomorrow!</w:t>
      </w:r>
      <w:r>
        <w:rPr>
          <w:rStyle w:val="BodyTextChar"/>
          <w:rFonts w:ascii="Verdana" w:hAnsi="Verdana"/>
          <w:i/>
          <w:iCs/>
          <w:sz w:val="20"/>
        </w:rPr>
        <w:t>)—</w:t>
      </w:r>
    </w:p>
    <w:p w14:paraId="7DED262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Shall I tell you what I did when I learned of</w:t>
      </w:r>
      <w:r>
        <w:rPr>
          <w:rStyle w:val="BodyTextChar"/>
          <w:rFonts w:ascii="Verdana" w:hAnsi="Verdana"/>
          <w:i/>
          <w:iCs/>
          <w:sz w:val="20"/>
        </w:rPr>
        <w:t> . . .</w:t>
      </w:r>
      <w:r w:rsidRPr="00983547">
        <w:rPr>
          <w:rStyle w:val="BodyTextChar"/>
          <w:rFonts w:ascii="Verdana" w:hAnsi="Verdana"/>
          <w:i/>
          <w:iCs/>
          <w:sz w:val="20"/>
        </w:rPr>
        <w:t xml:space="preserve"> ?</w:t>
      </w:r>
    </w:p>
    <w:p w14:paraId="0DDE4A7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Sh!</w:t>
      </w:r>
      <w:r>
        <w:rPr>
          <w:rStyle w:val="BodyTextChar"/>
          <w:rFonts w:ascii="Verdana" w:hAnsi="Verdana"/>
          <w:i/>
          <w:iCs/>
          <w:sz w:val="20"/>
        </w:rPr>
        <w:t> . . .</w:t>
      </w:r>
      <w:r w:rsidRPr="00983547">
        <w:rPr>
          <w:rStyle w:val="BodyTextChar"/>
          <w:rFonts w:ascii="Verdana" w:hAnsi="Verdana"/>
          <w:i/>
          <w:iCs/>
          <w:sz w:val="20"/>
        </w:rPr>
        <w:t xml:space="preserve"> A slip of the tongue. Out of habit.</w:t>
      </w:r>
    </w:p>
    <w:p w14:paraId="23DB810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have long put life and death in quotes</w:t>
      </w:r>
    </w:p>
    <w:p w14:paraId="36F20CE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Like known-to-be-empty gossip/fabrications.</w:t>
      </w:r>
    </w:p>
    <w:p w14:paraId="7EE53967" w14:textId="77777777" w:rsidR="00CD07C0" w:rsidRPr="00983547" w:rsidRDefault="00CD07C0" w:rsidP="000F2E38">
      <w:pPr>
        <w:suppressAutoHyphens/>
        <w:spacing w:after="0"/>
        <w:ind w:firstLine="283"/>
        <w:jc w:val="both"/>
        <w:rPr>
          <w:rFonts w:ascii="Verdana" w:hAnsi="Verdana"/>
          <w:sz w:val="20"/>
        </w:rPr>
      </w:pPr>
    </w:p>
    <w:p w14:paraId="3AD8158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Throughout the entire poem Tsvetaeva never once uses the phrase “your death.” She avoids it even when the line allows it; even though several days after writing</w:t>
      </w:r>
      <w:r>
        <w:rPr>
          <w:rStyle w:val="BodyTextChar"/>
          <w:rFonts w:ascii="Verdana" w:hAnsi="Verdana"/>
          <w:sz w:val="20"/>
        </w:rPr>
        <w:t xml:space="preserve"> “</w:t>
      </w:r>
      <w:r w:rsidRPr="00983547">
        <w:rPr>
          <w:rStyle w:val="BodyTextChar"/>
          <w:rFonts w:ascii="Verdana" w:hAnsi="Verdana"/>
          <w:i/>
          <w:iCs/>
          <w:sz w:val="20"/>
        </w:rPr>
        <w:t>Novo</w:t>
      </w:r>
      <w:r w:rsidRPr="00983547">
        <w:rPr>
          <w:rStyle w:val="BodyTextChar"/>
          <w:rFonts w:ascii="Verdana" w:hAnsi="Verdana"/>
          <w:i/>
          <w:iCs/>
          <w:sz w:val="20"/>
        </w:rPr>
        <w:softHyphen/>
        <w:t>godnee”</w:t>
      </w:r>
      <w:r w:rsidRPr="00983547">
        <w:rPr>
          <w:rStyle w:val="BodyTextChar"/>
          <w:rFonts w:ascii="Verdana" w:hAnsi="Verdana"/>
          <w:sz w:val="20"/>
        </w:rPr>
        <w:t xml:space="preserve"> she wrote a short essay with just that title:</w:t>
      </w:r>
      <w:r>
        <w:rPr>
          <w:rStyle w:val="BodyTextChar"/>
          <w:rFonts w:ascii="Verdana" w:hAnsi="Verdana"/>
          <w:sz w:val="20"/>
        </w:rPr>
        <w:t xml:space="preserve"> “</w:t>
      </w:r>
      <w:r w:rsidRPr="00983547">
        <w:rPr>
          <w:rStyle w:val="BodyTextChar"/>
          <w:rFonts w:ascii="Verdana" w:hAnsi="Verdana"/>
          <w:sz w:val="20"/>
        </w:rPr>
        <w:t>Your Death.” It is not so much a question of superstitious re</w:t>
      </w:r>
      <w:r w:rsidRPr="00983547">
        <w:rPr>
          <w:rStyle w:val="BodyTextChar"/>
          <w:rFonts w:ascii="Verdana" w:hAnsi="Verdana"/>
          <w:sz w:val="20"/>
        </w:rPr>
        <w:softHyphen/>
        <w:t>luctance to acknowledge death</w:t>
      </w:r>
      <w:r>
        <w:rPr>
          <w:rStyle w:val="BodyTextChar"/>
          <w:rFonts w:ascii="Verdana" w:hAnsi="Verdana"/>
          <w:sz w:val="20"/>
        </w:rPr>
        <w:t>’s</w:t>
      </w:r>
      <w:r w:rsidRPr="00983547">
        <w:rPr>
          <w:rStyle w:val="BodyTextChar"/>
          <w:rFonts w:ascii="Verdana" w:hAnsi="Verdana"/>
          <w:sz w:val="20"/>
        </w:rPr>
        <w:t xml:space="preserve"> proprietary right to Rilke</w:t>
      </w:r>
      <w:r>
        <w:rPr>
          <w:rStyle w:val="BodyTextChar"/>
          <w:rFonts w:ascii="Verdana" w:hAnsi="Verdana"/>
          <w:sz w:val="20"/>
        </w:rPr>
        <w:t>—</w:t>
      </w:r>
      <w:r w:rsidRPr="00983547">
        <w:rPr>
          <w:rStyle w:val="BodyTextChar"/>
          <w:rFonts w:ascii="Verdana" w:hAnsi="Verdana"/>
          <w:sz w:val="20"/>
        </w:rPr>
        <w:t>or his to death. The author simply refuses to hammer with her own hands this last psychological nail into the poet</w:t>
      </w:r>
      <w:r>
        <w:rPr>
          <w:rStyle w:val="BodyTextChar"/>
          <w:rFonts w:ascii="Verdana" w:hAnsi="Verdana"/>
          <w:sz w:val="20"/>
        </w:rPr>
        <w:t>’s</w:t>
      </w:r>
      <w:r w:rsidRPr="00983547">
        <w:rPr>
          <w:rStyle w:val="BodyTextChar"/>
          <w:rFonts w:ascii="Verdana" w:hAnsi="Verdana"/>
          <w:sz w:val="20"/>
        </w:rPr>
        <w:t xml:space="preserve"> coffin. First of all because such a phrase is the first step toward oblivion, toward domestication—i.e., toward incomprehension—of the catastrophe. And, in addition, because it is impossible to speak of a person</w:t>
      </w:r>
      <w:r>
        <w:rPr>
          <w:rStyle w:val="BodyTextChar"/>
          <w:rFonts w:ascii="Verdana" w:hAnsi="Verdana"/>
          <w:sz w:val="20"/>
        </w:rPr>
        <w:t>’s</w:t>
      </w:r>
      <w:r w:rsidRPr="00983547">
        <w:rPr>
          <w:rStyle w:val="BodyTextChar"/>
          <w:rFonts w:ascii="Verdana" w:hAnsi="Verdana"/>
          <w:sz w:val="20"/>
        </w:rPr>
        <w:t xml:space="preserve"> physical death without speaking—because of not knowing—about his physical life. In that case, Rilke</w:t>
      </w:r>
      <w:r>
        <w:rPr>
          <w:rStyle w:val="BodyTextChar"/>
          <w:rFonts w:ascii="Verdana" w:hAnsi="Verdana"/>
          <w:sz w:val="20"/>
        </w:rPr>
        <w:t>’s</w:t>
      </w:r>
      <w:r w:rsidRPr="00983547">
        <w:rPr>
          <w:rStyle w:val="BodyTextChar"/>
          <w:rFonts w:ascii="Verdana" w:hAnsi="Verdana"/>
          <w:sz w:val="20"/>
        </w:rPr>
        <w:t xml:space="preserve"> death would have taken on an abstract character against which Tsvetaeva would have rebelled purely as a realist. As a result, death be</w:t>
      </w:r>
      <w:r w:rsidRPr="00983547">
        <w:rPr>
          <w:rStyle w:val="BodyTextChar"/>
          <w:rFonts w:ascii="Verdana" w:hAnsi="Verdana"/>
          <w:sz w:val="20"/>
        </w:rPr>
        <w:softHyphen/>
        <w:t>comes the object of guesswork to the same degree that Rilke</w:t>
      </w:r>
      <w:r>
        <w:rPr>
          <w:rStyle w:val="BodyTextChar"/>
          <w:rFonts w:ascii="Verdana" w:hAnsi="Verdana"/>
          <w:sz w:val="20"/>
        </w:rPr>
        <w:t>’s</w:t>
      </w:r>
      <w:r w:rsidRPr="00983547">
        <w:rPr>
          <w:rStyle w:val="BodyTextChar"/>
          <w:rFonts w:ascii="Verdana" w:hAnsi="Verdana"/>
          <w:sz w:val="20"/>
        </w:rPr>
        <w:t xml:space="preserve"> life was its object. That is, the expression</w:t>
      </w:r>
      <w:r>
        <w:rPr>
          <w:rStyle w:val="BodyTextChar"/>
          <w:rFonts w:ascii="Verdana" w:hAnsi="Verdana"/>
          <w:sz w:val="20"/>
        </w:rPr>
        <w:t xml:space="preserve"> “</w:t>
      </w:r>
      <w:r w:rsidRPr="00983547">
        <w:rPr>
          <w:rStyle w:val="BodyTextChar"/>
          <w:rFonts w:ascii="Verdana" w:hAnsi="Verdana"/>
          <w:sz w:val="20"/>
        </w:rPr>
        <w:t>your death” proves to be just as inapplicable and meaningless as</w:t>
      </w:r>
      <w:r>
        <w:rPr>
          <w:rStyle w:val="BodyTextChar"/>
          <w:rFonts w:ascii="Verdana" w:hAnsi="Verdana"/>
          <w:sz w:val="20"/>
        </w:rPr>
        <w:t xml:space="preserve"> </w:t>
      </w:r>
      <w:r w:rsidRPr="00983547">
        <w:rPr>
          <w:rStyle w:val="BodyTextChar"/>
          <w:rFonts w:ascii="Verdana" w:hAnsi="Verdana"/>
          <w:sz w:val="20"/>
        </w:rPr>
        <w:t>“your life.” But Tsvetaeva goes a bit further, and here we have the beginning of what we can call an “upward estrangement” and Tsvetaeva</w:t>
      </w:r>
      <w:r>
        <w:rPr>
          <w:rStyle w:val="BodyTextChar"/>
          <w:rFonts w:ascii="Verdana" w:hAnsi="Verdana"/>
          <w:sz w:val="20"/>
        </w:rPr>
        <w:t>’s</w:t>
      </w:r>
      <w:r w:rsidRPr="00983547">
        <w:rPr>
          <w:rStyle w:val="BodyTextChar"/>
          <w:rFonts w:ascii="Verdana" w:hAnsi="Verdana"/>
          <w:sz w:val="20"/>
        </w:rPr>
        <w:t xml:space="preserve"> confession.</w:t>
      </w:r>
    </w:p>
    <w:p w14:paraId="0EBFF395" w14:textId="77777777" w:rsidR="00CD07C0" w:rsidRPr="00983547" w:rsidRDefault="00CD07C0" w:rsidP="000F2E38">
      <w:pPr>
        <w:suppressAutoHyphens/>
        <w:spacing w:after="0"/>
        <w:ind w:firstLine="283"/>
        <w:jc w:val="both"/>
        <w:rPr>
          <w:rFonts w:ascii="Verdana" w:hAnsi="Verdana"/>
          <w:sz w:val="20"/>
        </w:rPr>
      </w:pPr>
    </w:p>
    <w:p w14:paraId="74F04C6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have long put life and death in quotes</w:t>
      </w:r>
    </w:p>
    <w:p w14:paraId="41B105B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Like known-to-be-empty gossip/fabrications.</w:t>
      </w:r>
    </w:p>
    <w:p w14:paraId="3F35B4D2" w14:textId="77777777" w:rsidR="00CD07C0" w:rsidRPr="00983547" w:rsidRDefault="00CD07C0" w:rsidP="000F2E38">
      <w:pPr>
        <w:suppressAutoHyphens/>
        <w:spacing w:after="0"/>
        <w:ind w:firstLine="283"/>
        <w:jc w:val="both"/>
        <w:rPr>
          <w:rFonts w:ascii="Verdana" w:hAnsi="Verdana"/>
          <w:sz w:val="20"/>
        </w:rPr>
      </w:pPr>
    </w:p>
    <w:p w14:paraId="0A66A69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literal meaning of these lines—and Tsvetaeva should always be taken first of all not figuratively but literally</w:t>
      </w:r>
      <w:r>
        <w:rPr>
          <w:rStyle w:val="BodyTextChar"/>
          <w:rFonts w:ascii="Verdana" w:hAnsi="Verdana"/>
          <w:sz w:val="20"/>
        </w:rPr>
        <w:t>—</w:t>
      </w:r>
      <w:r w:rsidRPr="00983547">
        <w:rPr>
          <w:rStyle w:val="BodyTextChar"/>
          <w:rFonts w:ascii="Verdana" w:hAnsi="Verdana"/>
          <w:sz w:val="20"/>
        </w:rPr>
        <w:t xml:space="preserve">just as the Acmeists should be, for instance—is as follows: </w:t>
      </w:r>
      <w:r w:rsidRPr="00983547">
        <w:rPr>
          <w:rStyle w:val="BodyTextChar"/>
          <w:rFonts w:ascii="Verdana" w:hAnsi="Verdana"/>
          <w:sz w:val="20"/>
        </w:rPr>
        <w:lastRenderedPageBreak/>
        <w:t xml:space="preserve">to the author “life” and “death” seem like an unsuccessful attempt by the language to adjust to the phenomenon, and, what is more, an attempt that debases the phenomenon with the sense which usually is invested in these words: “known-to-be-empty gossip/fabrications.” That is, the life of So-and-so is not yet Being, with all the consequences that this entails for the death of So-and-so, too. </w:t>
      </w:r>
      <w:r w:rsidRPr="00983547">
        <w:rPr>
          <w:rStyle w:val="BodyTextChar"/>
          <w:rFonts w:ascii="Verdana" w:hAnsi="Verdana"/>
          <w:i/>
          <w:iCs/>
          <w:sz w:val="20"/>
        </w:rPr>
        <w:t>Splyoty</w:t>
      </w:r>
      <w:r w:rsidRPr="00983547">
        <w:rPr>
          <w:rStyle w:val="BodyTextChar"/>
          <w:rFonts w:ascii="Verdana" w:hAnsi="Verdana"/>
          <w:sz w:val="20"/>
        </w:rPr>
        <w:t xml:space="preserve"> is either an archaic form for “gossip,” or a vernacularism for “plexus” (of circumstances, relationships, etc.); in either case “known-to-be-empty/</w:t>
      </w:r>
      <w:r w:rsidRPr="00983547">
        <w:rPr>
          <w:rStyle w:val="BodyTextChar"/>
          <w:rFonts w:ascii="Verdana" w:hAnsi="Verdana"/>
          <w:i/>
          <w:iCs/>
          <w:sz w:val="20"/>
        </w:rPr>
        <w:t>a priority</w:t>
      </w:r>
      <w:r w:rsidRPr="00983547">
        <w:rPr>
          <w:rStyle w:val="BodyTextChar"/>
          <w:rFonts w:ascii="Verdana" w:hAnsi="Verdana"/>
          <w:sz w:val="20"/>
        </w:rPr>
        <w:t xml:space="preserve"> hollow” is an extremely fitting epithet. The key word here is </w:t>
      </w:r>
      <w:r w:rsidRPr="00983547">
        <w:rPr>
          <w:rStyle w:val="BodyTextChar"/>
          <w:rFonts w:ascii="Verdana" w:hAnsi="Verdana"/>
          <w:i/>
          <w:iCs/>
          <w:sz w:val="20"/>
        </w:rPr>
        <w:t>davno</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long"), for it indicates the repetitive, mass character of the </w:t>
      </w:r>
      <w:r w:rsidRPr="00983547">
        <w:rPr>
          <w:rStyle w:val="BodyTextChar"/>
          <w:rFonts w:ascii="Verdana" w:hAnsi="Verdana"/>
          <w:i/>
          <w:iCs/>
          <w:sz w:val="20"/>
        </w:rPr>
        <w:t xml:space="preserve">splyoty </w:t>
      </w:r>
      <w:r>
        <w:rPr>
          <w:rStyle w:val="BodyTextChar"/>
          <w:rFonts w:ascii="Verdana" w:hAnsi="Verdana"/>
          <w:sz w:val="20"/>
        </w:rPr>
        <w:t>(“</w:t>
      </w:r>
      <w:r w:rsidRPr="00983547">
        <w:rPr>
          <w:rStyle w:val="BodyTextChar"/>
          <w:rFonts w:ascii="Verdana" w:hAnsi="Verdana"/>
          <w:sz w:val="20"/>
        </w:rPr>
        <w:t>gossip,” “fabrications”) that compromises “life” and “death" and makes them inapplicable to Rilke.</w:t>
      </w:r>
    </w:p>
    <w:p w14:paraId="1F12DC6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Apart from everything else, the lyrical heroine of </w:t>
      </w:r>
      <w:r w:rsidRPr="00983547">
        <w:rPr>
          <w:rStyle w:val="BodyTextChar"/>
          <w:rFonts w:ascii="Verdana" w:hAnsi="Verdana"/>
          <w:i/>
          <w:iCs/>
          <w:sz w:val="20"/>
        </w:rPr>
        <w:t>“Novo</w:t>
      </w:r>
      <w:r>
        <w:rPr>
          <w:rStyle w:val="BodyTextChar"/>
          <w:rFonts w:ascii="Verdana" w:hAnsi="Verdana"/>
          <w:i/>
          <w:iCs/>
          <w:sz w:val="20"/>
        </w:rPr>
        <w:t>-</w:t>
      </w:r>
      <w:r w:rsidRPr="00983547">
        <w:rPr>
          <w:rStyle w:val="BodyTextChar"/>
          <w:rFonts w:ascii="Verdana" w:hAnsi="Verdana"/>
          <w:i/>
          <w:iCs/>
          <w:sz w:val="20"/>
        </w:rPr>
        <w:t>godnee"</w:t>
      </w:r>
      <w:r w:rsidRPr="00983547">
        <w:rPr>
          <w:rStyle w:val="BodyTextChar"/>
          <w:rFonts w:ascii="Verdana" w:hAnsi="Verdana"/>
          <w:sz w:val="20"/>
        </w:rPr>
        <w:t xml:space="preserve"> is Tsvetaeva herself, the poet; and as poet she gives prejudiced treatment to these two words, which have been emasculated not only by the meaning imparted to them for so long and by so many, but also by her own extremely fre</w:t>
      </w:r>
      <w:r w:rsidRPr="00983547">
        <w:rPr>
          <w:rStyle w:val="BodyTextChar"/>
          <w:rFonts w:ascii="Verdana" w:hAnsi="Verdana"/>
          <w:sz w:val="20"/>
        </w:rPr>
        <w:softHyphen/>
        <w:t>quent use of them. And this is precisely what compels her to stop short in the middle and put her finger to her lips:</w:t>
      </w:r>
    </w:p>
    <w:p w14:paraId="319F4A6B" w14:textId="77777777" w:rsidR="00CD07C0" w:rsidRPr="00983547" w:rsidRDefault="00CD07C0" w:rsidP="000F2E38">
      <w:pPr>
        <w:suppressAutoHyphens/>
        <w:spacing w:after="0"/>
        <w:ind w:firstLine="283"/>
        <w:jc w:val="both"/>
        <w:rPr>
          <w:rFonts w:ascii="Verdana" w:hAnsi="Verdana"/>
          <w:sz w:val="20"/>
        </w:rPr>
      </w:pPr>
    </w:p>
    <w:p w14:paraId="46F6B84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Sh!</w:t>
      </w:r>
      <w:r>
        <w:rPr>
          <w:rStyle w:val="BodyTextChar"/>
          <w:rFonts w:ascii="Verdana" w:hAnsi="Verdana"/>
          <w:i/>
          <w:iCs/>
          <w:sz w:val="20"/>
        </w:rPr>
        <w:t> . . .</w:t>
      </w:r>
      <w:r w:rsidRPr="00983547">
        <w:rPr>
          <w:rStyle w:val="BodyTextChar"/>
          <w:rFonts w:ascii="Verdana" w:hAnsi="Verdana"/>
          <w:i/>
          <w:iCs/>
          <w:sz w:val="20"/>
        </w:rPr>
        <w:t xml:space="preserve"> A slip of the tongue. Out of habit.</w:t>
      </w:r>
    </w:p>
    <w:p w14:paraId="02082143" w14:textId="77777777" w:rsidR="00CD07C0" w:rsidRPr="00983547" w:rsidRDefault="00CD07C0" w:rsidP="000F2E38">
      <w:pPr>
        <w:suppressAutoHyphens/>
        <w:spacing w:after="0"/>
        <w:ind w:firstLine="283"/>
        <w:jc w:val="both"/>
        <w:rPr>
          <w:rFonts w:ascii="Verdana" w:hAnsi="Verdana"/>
          <w:sz w:val="20"/>
        </w:rPr>
      </w:pPr>
    </w:p>
    <w:p w14:paraId="0CF0B3E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one of the many rebellions of the poet against herself that are typical of Tsvetaeva</w:t>
      </w:r>
      <w:r>
        <w:rPr>
          <w:rStyle w:val="BodyTextChar"/>
          <w:rFonts w:ascii="Verdana" w:hAnsi="Verdana"/>
          <w:sz w:val="20"/>
        </w:rPr>
        <w:t>’s</w:t>
      </w:r>
      <w:r w:rsidRPr="00983547">
        <w:rPr>
          <w:rStyle w:val="BodyTextChar"/>
          <w:rFonts w:ascii="Verdana" w:hAnsi="Verdana"/>
          <w:sz w:val="20"/>
        </w:rPr>
        <w:t xml:space="preserve"> lyric poems. These rebellions are prompted by the same striving to achieve realistic effects that is responsible for her combining of lexical planes. The purpose of all these devices—or: move</w:t>
      </w:r>
      <w:r w:rsidRPr="00983547">
        <w:rPr>
          <w:rStyle w:val="BodyTextChar"/>
          <w:rFonts w:ascii="Verdana" w:hAnsi="Verdana"/>
          <w:sz w:val="20"/>
        </w:rPr>
        <w:softHyphen/>
        <w:t xml:space="preserve">ments of the soul—is to rid her speech of poetic </w:t>
      </w:r>
      <w:r w:rsidRPr="00983547">
        <w:rPr>
          <w:rStyle w:val="BodyTextChar"/>
          <w:rFonts w:ascii="Verdana" w:hAnsi="Verdana"/>
          <w:i/>
          <w:iCs/>
          <w:sz w:val="20"/>
        </w:rPr>
        <w:t xml:space="preserve">a priority, </w:t>
      </w:r>
      <w:r w:rsidRPr="00983547">
        <w:rPr>
          <w:rStyle w:val="BodyTextChar"/>
          <w:rFonts w:ascii="Verdana" w:hAnsi="Verdana"/>
          <w:sz w:val="20"/>
        </w:rPr>
        <w:t>to demonstrate the presence of common sense. In other words, to make the reader maximally dependent on what has been said. Tsvetaeva doesn’t play egalitarian games with the reader: she places herself on his level—lexically, logically, and only far enough to make it possible for him to follow her.</w:t>
      </w:r>
    </w:p>
    <w:p w14:paraId="09334180" w14:textId="77777777" w:rsidR="00CD07C0" w:rsidRPr="00983547" w:rsidRDefault="00CD07C0" w:rsidP="000F2E38">
      <w:pPr>
        <w:suppressAutoHyphens/>
        <w:spacing w:after="0"/>
        <w:ind w:firstLine="283"/>
        <w:jc w:val="both"/>
        <w:rPr>
          <w:rFonts w:ascii="Verdana" w:hAnsi="Verdana"/>
          <w:sz w:val="20"/>
        </w:rPr>
      </w:pPr>
    </w:p>
    <w:p w14:paraId="0E64910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Life and death I utter with a hidden</w:t>
      </w:r>
    </w:p>
    <w:p w14:paraId="431C735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Smirk</w:t>
      </w:r>
      <w:r>
        <w:rPr>
          <w:rStyle w:val="BodyTextChar"/>
          <w:rFonts w:ascii="Verdana" w:hAnsi="Verdana"/>
          <w:i/>
          <w:iCs/>
          <w:sz w:val="20"/>
        </w:rPr>
        <w:t> . . .</w:t>
      </w:r>
    </w:p>
    <w:p w14:paraId="3581B396" w14:textId="77777777" w:rsidR="00CD07C0" w:rsidRPr="00983547" w:rsidRDefault="00CD07C0" w:rsidP="000F2E38">
      <w:pPr>
        <w:suppressAutoHyphens/>
        <w:spacing w:after="0"/>
        <w:ind w:firstLine="283"/>
        <w:jc w:val="both"/>
        <w:rPr>
          <w:rFonts w:ascii="Verdana" w:hAnsi="Verdana"/>
          <w:sz w:val="20"/>
        </w:rPr>
      </w:pPr>
    </w:p>
    <w:p w14:paraId="4BD3594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she adds farther on, as if carefully enunciating for the reader the meaning of the previous lines. For the same reasons, and also because at the beginning of the poem a visitor suggests that she “do a piece,” Tsvetaeva resorts to the intonation—or mask—of a journalist conducting an inter</w:t>
      </w:r>
      <w:r w:rsidRPr="00983547">
        <w:rPr>
          <w:rStyle w:val="BodyTextChar"/>
          <w:rFonts w:ascii="Verdana" w:hAnsi="Verdana"/>
          <w:sz w:val="20"/>
        </w:rPr>
        <w:softHyphen/>
        <w:t>view:</w:t>
      </w:r>
    </w:p>
    <w:p w14:paraId="0616010C" w14:textId="77777777" w:rsidR="00CD07C0" w:rsidRPr="00983547" w:rsidRDefault="00CD07C0" w:rsidP="000F2E38">
      <w:pPr>
        <w:suppressAutoHyphens/>
        <w:spacing w:after="0"/>
        <w:ind w:firstLine="283"/>
        <w:jc w:val="both"/>
        <w:rPr>
          <w:rFonts w:ascii="Verdana" w:hAnsi="Verdana"/>
          <w:sz w:val="20"/>
        </w:rPr>
      </w:pPr>
    </w:p>
    <w:p w14:paraId="1532D89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Now—how was the trip?</w:t>
      </w:r>
    </w:p>
    <w:p w14:paraId="5AAAF6C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How was the heart tearing and not torn</w:t>
      </w:r>
    </w:p>
    <w:p w14:paraId="6BCA5B2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Apart? As on Orlov trotters,</w:t>
      </w:r>
      <w:r w:rsidRPr="000F2E38">
        <w:rPr>
          <w:rStyle w:val="FootnoteReference"/>
          <w:rFonts w:ascii="Verdana" w:hAnsi="Verdana"/>
          <w:iCs/>
          <w:sz w:val="20"/>
        </w:rPr>
        <w:footnoteReference w:id="6"/>
      </w:r>
    </w:p>
    <w:p w14:paraId="4D16E03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Not lagging,</w:t>
      </w:r>
      <w:r w:rsidRPr="00983547">
        <w:rPr>
          <w:rStyle w:val="BodyTextChar"/>
          <w:rFonts w:ascii="Verdana" w:hAnsi="Verdana"/>
          <w:sz w:val="20"/>
        </w:rPr>
        <w:t xml:space="preserve"> you said, </w:t>
      </w:r>
      <w:r w:rsidRPr="00983547">
        <w:rPr>
          <w:rStyle w:val="BodyTextChar"/>
          <w:rFonts w:ascii="Verdana" w:hAnsi="Verdana"/>
          <w:i/>
          <w:iCs/>
          <w:sz w:val="20"/>
        </w:rPr>
        <w:t>behind eagles,</w:t>
      </w:r>
    </w:p>
    <w:p w14:paraId="01A4BF7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Was it breathtaking—or more?</w:t>
      </w:r>
    </w:p>
    <w:p w14:paraId="2851895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Sweeter?</w:t>
      </w:r>
    </w:p>
    <w:p w14:paraId="5B0E1A3B" w14:textId="77777777" w:rsidR="00CD07C0" w:rsidRPr="00983547" w:rsidRDefault="00CD07C0" w:rsidP="000F2E38">
      <w:pPr>
        <w:suppressAutoHyphens/>
        <w:spacing w:after="0"/>
        <w:ind w:firstLine="283"/>
        <w:jc w:val="both"/>
        <w:rPr>
          <w:rFonts w:ascii="Verdana" w:hAnsi="Verdana"/>
          <w:sz w:val="20"/>
        </w:rPr>
      </w:pPr>
    </w:p>
    <w:p w14:paraId="4711300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euphemistic quality of this “how was the trip?” </w:t>
      </w:r>
      <w:r>
        <w:rPr>
          <w:rStyle w:val="BodyTextChar"/>
          <w:rFonts w:ascii="Verdana" w:hAnsi="Verdana"/>
          <w:sz w:val="20"/>
        </w:rPr>
        <w:t>(</w:t>
      </w:r>
      <w:r w:rsidRPr="00983547">
        <w:rPr>
          <w:rStyle w:val="BodyTextChar"/>
          <w:rFonts w:ascii="Verdana" w:hAnsi="Verdana"/>
          <w:sz w:val="20"/>
        </w:rPr>
        <w:t>to the “new place,” i.e., to heaven, paradise, and so forth),</w:t>
      </w:r>
      <w:r>
        <w:rPr>
          <w:rStyle w:val="BodyTextChar"/>
          <w:rFonts w:ascii="Verdana" w:hAnsi="Verdana"/>
          <w:sz w:val="20"/>
        </w:rPr>
        <w:t xml:space="preserve"> </w:t>
      </w:r>
      <w:r w:rsidRPr="00983547">
        <w:rPr>
          <w:rStyle w:val="BodyTextChar"/>
          <w:rFonts w:ascii="Verdana" w:hAnsi="Verdana"/>
          <w:sz w:val="20"/>
        </w:rPr>
        <w:t>as well as the subsequent periphrasis from Rilke himself, are attempts to contain the emotions about to get out of control several lines earlier as she replies to “Shall I tell you what I did when I learned of</w:t>
      </w:r>
      <w:r>
        <w:rPr>
          <w:rStyle w:val="BodyTextChar"/>
          <w:rFonts w:ascii="Verdana" w:hAnsi="Verdana"/>
          <w:sz w:val="20"/>
        </w:rPr>
        <w:t> . . .</w:t>
      </w:r>
      <w:r w:rsidRPr="00983547">
        <w:rPr>
          <w:rStyle w:val="BodyTextChar"/>
          <w:rFonts w:ascii="Verdana" w:hAnsi="Verdana"/>
          <w:sz w:val="20"/>
        </w:rPr>
        <w:t>”:</w:t>
      </w:r>
    </w:p>
    <w:p w14:paraId="796D2003" w14:textId="77777777" w:rsidR="00CD07C0" w:rsidRPr="00983547" w:rsidRDefault="00CD07C0" w:rsidP="000F2E38">
      <w:pPr>
        <w:suppressAutoHyphens/>
        <w:spacing w:after="0"/>
        <w:ind w:firstLine="283"/>
        <w:jc w:val="both"/>
        <w:rPr>
          <w:rFonts w:ascii="Verdana" w:hAnsi="Verdana"/>
          <w:sz w:val="20"/>
        </w:rPr>
      </w:pPr>
    </w:p>
    <w:p w14:paraId="6A72034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did nothing, but something</w:t>
      </w:r>
    </w:p>
    <w:p w14:paraId="32F3D1A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Was done that does without</w:t>
      </w:r>
    </w:p>
    <w:p w14:paraId="4EBF6D0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Shadow and echo!</w:t>
      </w:r>
    </w:p>
    <w:p w14:paraId="20C6929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Now—how was the trip?</w:t>
      </w:r>
    </w:p>
    <w:p w14:paraId="7CF1832A" w14:textId="77777777" w:rsidR="00CD07C0" w:rsidRPr="00983547" w:rsidRDefault="00CD07C0" w:rsidP="000F2E38">
      <w:pPr>
        <w:suppressAutoHyphens/>
        <w:spacing w:after="0"/>
        <w:ind w:firstLine="283"/>
        <w:jc w:val="both"/>
        <w:rPr>
          <w:rFonts w:ascii="Verdana" w:hAnsi="Verdana"/>
          <w:sz w:val="20"/>
        </w:rPr>
      </w:pPr>
    </w:p>
    <w:p w14:paraId="5841CED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Tsvetaeva resorts here to a graphic interruption empha</w:t>
      </w:r>
      <w:r w:rsidRPr="00983547">
        <w:rPr>
          <w:rStyle w:val="BodyTextChar"/>
          <w:rFonts w:ascii="Verdana" w:hAnsi="Verdana"/>
          <w:sz w:val="20"/>
        </w:rPr>
        <w:softHyphen/>
        <w:t>sizing both a breaking off of the previous intonation and a physical breaking away of the content—upward (in the reader</w:t>
      </w:r>
      <w:r>
        <w:rPr>
          <w:rStyle w:val="BodyTextChar"/>
          <w:rFonts w:ascii="Verdana" w:hAnsi="Verdana"/>
          <w:sz w:val="20"/>
        </w:rPr>
        <w:t>’s</w:t>
      </w:r>
      <w:r w:rsidRPr="00983547">
        <w:rPr>
          <w:rStyle w:val="BodyTextChar"/>
          <w:rFonts w:ascii="Verdana" w:hAnsi="Verdana"/>
          <w:sz w:val="20"/>
        </w:rPr>
        <w:t xml:space="preserve"> consciousness) because it is downward (on paper). At this point the poem begins to move only in that direction, and if it stands still at times for lyrical digression or </w:t>
      </w:r>
      <w:r w:rsidRPr="00983547">
        <w:rPr>
          <w:rStyle w:val="BodyTextChar"/>
          <w:rFonts w:ascii="Verdana" w:hAnsi="Verdana"/>
          <w:sz w:val="20"/>
        </w:rPr>
        <w:lastRenderedPageBreak/>
        <w:t>for lowering of tone, it occurs in spheres so high that topographical differentiation seems meaningless. In part, this is what Tsvetaeva herself has in mind when, instead of answering her own question “</w:t>
      </w:r>
      <w:r>
        <w:rPr>
          <w:rStyle w:val="BodyTextChar"/>
          <w:rFonts w:ascii="Verdana" w:hAnsi="Verdana"/>
          <w:sz w:val="20"/>
        </w:rPr>
        <w:t>. . .</w:t>
      </w:r>
      <w:r w:rsidRPr="00983547">
        <w:rPr>
          <w:rStyle w:val="BodyTextChar"/>
          <w:rFonts w:ascii="Verdana" w:hAnsi="Verdana"/>
          <w:sz w:val="20"/>
        </w:rPr>
        <w:t xml:space="preserve"> more?/Sweeter?” she remarks:</w:t>
      </w:r>
    </w:p>
    <w:p w14:paraId="6FA87C7F" w14:textId="77777777" w:rsidR="00CD07C0" w:rsidRPr="00983547" w:rsidRDefault="00CD07C0" w:rsidP="000F2E38">
      <w:pPr>
        <w:suppressAutoHyphens/>
        <w:spacing w:after="0"/>
        <w:ind w:firstLine="283"/>
        <w:jc w:val="both"/>
        <w:rPr>
          <w:rFonts w:ascii="Verdana" w:hAnsi="Verdana"/>
          <w:sz w:val="20"/>
        </w:rPr>
      </w:pPr>
    </w:p>
    <w:p w14:paraId="2DBCFA0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 heights are there, or descents</w:t>
      </w:r>
    </w:p>
    <w:p w14:paraId="45D12CA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For one who has flown on real Russian</w:t>
      </w:r>
    </w:p>
    <w:p w14:paraId="04AB909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Eagles.</w:t>
      </w:r>
    </w:p>
    <w:p w14:paraId="44D5A221" w14:textId="77777777" w:rsidR="00CD07C0" w:rsidRPr="00983547" w:rsidRDefault="00CD07C0" w:rsidP="000F2E38">
      <w:pPr>
        <w:suppressAutoHyphens/>
        <w:spacing w:after="0"/>
        <w:ind w:firstLine="283"/>
        <w:jc w:val="both"/>
        <w:rPr>
          <w:rFonts w:ascii="Verdana" w:hAnsi="Verdana"/>
          <w:sz w:val="20"/>
        </w:rPr>
      </w:pPr>
    </w:p>
    <w:p w14:paraId="52B9A03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other words, for a person who has had the experience of living in Russia, who has experienced the metaphysical Russian roller coaster, any landscape, including an other</w:t>
      </w:r>
      <w:r w:rsidRPr="00983547">
        <w:rPr>
          <w:rStyle w:val="BodyTextChar"/>
          <w:rFonts w:ascii="Verdana" w:hAnsi="Verdana"/>
          <w:sz w:val="20"/>
        </w:rPr>
        <w:softHyphen/>
        <w:t>worldly one, seems ordinary. And further, with the bitter</w:t>
      </w:r>
      <w:r w:rsidRPr="00983547">
        <w:rPr>
          <w:rStyle w:val="BodyTextChar"/>
          <w:rFonts w:ascii="Verdana" w:hAnsi="Verdana"/>
          <w:sz w:val="20"/>
        </w:rPr>
        <w:softHyphen/>
        <w:t>ness and pride of the patriot, Tsvetaeva adds:</w:t>
      </w:r>
    </w:p>
    <w:p w14:paraId="3643F163" w14:textId="77777777" w:rsidR="00CD07C0" w:rsidRPr="00983547" w:rsidRDefault="00CD07C0" w:rsidP="000F2E38">
      <w:pPr>
        <w:suppressAutoHyphens/>
        <w:spacing w:after="0"/>
        <w:ind w:firstLine="283"/>
        <w:jc w:val="both"/>
        <w:rPr>
          <w:rFonts w:ascii="Verdana" w:hAnsi="Verdana"/>
          <w:sz w:val="20"/>
        </w:rPr>
      </w:pPr>
    </w:p>
    <w:p w14:paraId="67903E86" w14:textId="77777777" w:rsidR="00CD07C0" w:rsidRPr="00983547" w:rsidRDefault="00CD07C0" w:rsidP="000F2E38">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 xml:space="preserve"> We have a blood tie with the next world:</w:t>
      </w:r>
    </w:p>
    <w:p w14:paraId="23BB998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Who has ever been to Russia has beheld the</w:t>
      </w:r>
    </w:p>
    <w:p w14:paraId="6EFDE41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next world</w:t>
      </w:r>
    </w:p>
    <w:p w14:paraId="1D24904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In this one.</w:t>
      </w:r>
    </w:p>
    <w:p w14:paraId="1EC02E71" w14:textId="77777777" w:rsidR="00CD07C0" w:rsidRPr="00983547" w:rsidRDefault="00CD07C0" w:rsidP="000F2E38">
      <w:pPr>
        <w:suppressAutoHyphens/>
        <w:spacing w:after="0"/>
        <w:ind w:firstLine="283"/>
        <w:jc w:val="both"/>
        <w:rPr>
          <w:rFonts w:ascii="Verdana" w:hAnsi="Verdana"/>
          <w:sz w:val="20"/>
        </w:rPr>
      </w:pPr>
    </w:p>
    <w:p w14:paraId="4DC26A6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not flag-waving patriotism or even a liberal vari</w:t>
      </w:r>
      <w:r w:rsidRPr="00983547">
        <w:rPr>
          <w:rStyle w:val="BodyTextChar"/>
          <w:rFonts w:ascii="Verdana" w:hAnsi="Verdana"/>
          <w:sz w:val="20"/>
        </w:rPr>
        <w:softHyphen/>
        <w:t>ety that, as a rule, is tinged with sardonic tones; it is a meta</w:t>
      </w:r>
      <w:r w:rsidRPr="00983547">
        <w:rPr>
          <w:rStyle w:val="BodyTextChar"/>
          <w:rFonts w:ascii="Verdana" w:hAnsi="Verdana"/>
          <w:sz w:val="20"/>
        </w:rPr>
        <w:softHyphen/>
        <w:t>physical patriotism.</w:t>
      </w:r>
      <w:r>
        <w:rPr>
          <w:rStyle w:val="BodyTextChar"/>
          <w:rFonts w:ascii="Verdana" w:hAnsi="Verdana"/>
          <w:sz w:val="20"/>
        </w:rPr>
        <w:t xml:space="preserve"> “</w:t>
      </w:r>
      <w:r w:rsidRPr="00983547">
        <w:rPr>
          <w:rStyle w:val="BodyTextChar"/>
          <w:rFonts w:ascii="Verdana" w:hAnsi="Verdana"/>
          <w:sz w:val="20"/>
        </w:rPr>
        <w:t>Who has ever been to Russia has beheld the next world/In this one.” These words are prompted by a clear awareness of the tragic nature of hu</w:t>
      </w:r>
      <w:r w:rsidRPr="00983547">
        <w:rPr>
          <w:rStyle w:val="BodyTextChar"/>
          <w:rFonts w:ascii="Verdana" w:hAnsi="Verdana"/>
          <w:sz w:val="20"/>
        </w:rPr>
        <w:softHyphen/>
        <w:t>man existence as a whole—and by an understanding of Russia as the most perfect approximation of it.</w:t>
      </w:r>
    </w:p>
    <w:p w14:paraId="367A05C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line totally dispels the idiotic contentions that Tsve</w:t>
      </w:r>
      <w:r w:rsidRPr="00983547">
        <w:rPr>
          <w:rStyle w:val="BodyTextChar"/>
          <w:rFonts w:ascii="Verdana" w:hAnsi="Verdana"/>
          <w:sz w:val="20"/>
        </w:rPr>
        <w:softHyphen/>
        <w:t>taeva never accepted the Revolution. Of course she didn’t: for to “accept” human slaughter, regardless of the ideals in whose name it is carried out, means to become an accom</w:t>
      </w:r>
      <w:r w:rsidRPr="00983547">
        <w:rPr>
          <w:rStyle w:val="BodyTextChar"/>
          <w:rFonts w:ascii="Verdana" w:hAnsi="Verdana"/>
          <w:sz w:val="20"/>
        </w:rPr>
        <w:softHyphen/>
        <w:t>plice and a betrayer of the dead. To “accept” such a thing is tantamount to the assertion that the dead are worse than those who have remained alive. Such an “acceptance” is a position of superiority held by the majority (of the liv</w:t>
      </w:r>
      <w:r w:rsidRPr="00983547">
        <w:rPr>
          <w:rStyle w:val="BodyTextChar"/>
          <w:rFonts w:ascii="Verdana" w:hAnsi="Verdana"/>
          <w:sz w:val="20"/>
        </w:rPr>
        <w:softHyphen/>
        <w:t>ing) with regard to the minority (of the dead)—i.e., the most repulsive form of spiritual debauchery. For any human being who has been brought up on Christian ethical standards, such an “acceptance" is unthinkable, and accu</w:t>
      </w:r>
      <w:r w:rsidRPr="00983547">
        <w:rPr>
          <w:rStyle w:val="BodyTextChar"/>
          <w:rFonts w:ascii="Verdana" w:hAnsi="Verdana"/>
          <w:sz w:val="20"/>
        </w:rPr>
        <w:softHyphen/>
        <w:t>sations of political blindness or of failure to understand historical processes, manifested in the refusal to accept these things, turn into praise of the individual for his moral clearsightedness.</w:t>
      </w:r>
    </w:p>
    <w:p w14:paraId="023D95B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“Who has ever been to Russia has beheld the next world/ In this one” is not so far, after all, from “All of you, my native land,/ the King of Heaven traversed/in the guise of</w:t>
      </w:r>
    </w:p>
    <w:p w14:paraId="0FA64EB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slave, giving his blessing,” or from “Russia one must sim</w:t>
      </w:r>
      <w:r w:rsidRPr="00983547">
        <w:rPr>
          <w:rStyle w:val="BodyTextChar"/>
          <w:rFonts w:ascii="Verdana" w:hAnsi="Verdana"/>
          <w:sz w:val="20"/>
        </w:rPr>
        <w:softHyphen/>
        <w:t>ply believe in.”</w:t>
      </w:r>
      <w:r w:rsidRPr="000F2E38">
        <w:rPr>
          <w:rStyle w:val="BodyTextChar"/>
          <w:rFonts w:ascii="Verdana" w:hAnsi="Verdana"/>
          <w:sz w:val="20"/>
          <w:vertAlign w:val="superscript"/>
        </w:rPr>
        <w:footnoteReference w:id="7"/>
      </w:r>
      <w:r w:rsidRPr="00983547">
        <w:rPr>
          <w:rStyle w:val="BodyTextChar"/>
          <w:rFonts w:ascii="Verdana" w:hAnsi="Verdana"/>
          <w:sz w:val="20"/>
        </w:rPr>
        <w:t xml:space="preserve"> This line of Tsvetaeva</w:t>
      </w:r>
      <w:r>
        <w:rPr>
          <w:rStyle w:val="BodyTextChar"/>
          <w:rFonts w:ascii="Verdana" w:hAnsi="Verdana"/>
          <w:sz w:val="20"/>
        </w:rPr>
        <w:t>’s</w:t>
      </w:r>
      <w:r w:rsidRPr="00983547">
        <w:rPr>
          <w:rStyle w:val="BodyTextChar"/>
          <w:rFonts w:ascii="Verdana" w:hAnsi="Verdana"/>
          <w:sz w:val="20"/>
        </w:rPr>
        <w:t xml:space="preserve"> is evidence that she did something more substantial than not accepting the Revolution: she grasped it fully. As an absolute baring—to the bone—of the core of existence. And this is probably what prompts the use of the verb “has been,” which alludes not so much to Rilke</w:t>
      </w:r>
      <w:r>
        <w:rPr>
          <w:rStyle w:val="BodyTextChar"/>
          <w:rFonts w:ascii="Verdana" w:hAnsi="Verdana"/>
          <w:sz w:val="20"/>
        </w:rPr>
        <w:t>’s</w:t>
      </w:r>
      <w:r w:rsidRPr="00983547">
        <w:rPr>
          <w:rStyle w:val="BodyTextChar"/>
          <w:rFonts w:ascii="Verdana" w:hAnsi="Verdana"/>
          <w:sz w:val="20"/>
        </w:rPr>
        <w:t xml:space="preserve"> visits to Russia (in 1899 and 1900) as to Tsvetaeva herself, who found herself outside Russia. It is also probable that the exclamation “Smooth switch!” that follows “In this one,” that is, the ease of the relocation from this world to the next, is in part an echo of trigger</w:t>
      </w:r>
      <w:r>
        <w:rPr>
          <w:rStyle w:val="BodyTextChar"/>
          <w:rFonts w:ascii="Verdana" w:hAnsi="Verdana"/>
          <w:sz w:val="20"/>
        </w:rPr>
        <w:t>-</w:t>
      </w:r>
      <w:r w:rsidRPr="00983547">
        <w:rPr>
          <w:rStyle w:val="BodyTextChar"/>
          <w:rFonts w:ascii="Verdana" w:hAnsi="Verdana"/>
          <w:sz w:val="20"/>
        </w:rPr>
        <w:t>happy revolutionary justice. And all the more natural is what immediately comes after “switch”:</w:t>
      </w:r>
    </w:p>
    <w:p w14:paraId="7A25F71A" w14:textId="77777777" w:rsidR="00CD07C0" w:rsidRPr="00983547" w:rsidRDefault="00CD07C0" w:rsidP="000F2E38">
      <w:pPr>
        <w:suppressAutoHyphens/>
        <w:spacing w:after="0"/>
        <w:ind w:firstLine="283"/>
        <w:jc w:val="both"/>
        <w:rPr>
          <w:rFonts w:ascii="Verdana" w:hAnsi="Verdana"/>
          <w:sz w:val="20"/>
        </w:rPr>
      </w:pPr>
    </w:p>
    <w:p w14:paraId="1D859BA1"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Life and death I utter with a hidden</w:t>
      </w:r>
    </w:p>
    <w:p w14:paraId="29B03AA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Smirk—[you]’ll touch it with your own!</w:t>
      </w:r>
    </w:p>
    <w:p w14:paraId="68C6868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Life and death I utter with a footnote,</w:t>
      </w:r>
    </w:p>
    <w:p w14:paraId="2324114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 asterisk</w:t>
      </w:r>
      <w:r>
        <w:rPr>
          <w:rStyle w:val="BodyTextChar"/>
          <w:rFonts w:ascii="Verdana" w:hAnsi="Verdana"/>
          <w:i/>
          <w:iCs/>
          <w:sz w:val="20"/>
        </w:rPr>
        <w:t> . . .</w:t>
      </w:r>
    </w:p>
    <w:p w14:paraId="39B6E280" w14:textId="77777777" w:rsidR="00CD07C0" w:rsidRPr="00983547" w:rsidRDefault="00CD07C0" w:rsidP="000F2E38">
      <w:pPr>
        <w:suppressAutoHyphens/>
        <w:spacing w:after="0"/>
        <w:ind w:firstLine="283"/>
        <w:jc w:val="both"/>
        <w:rPr>
          <w:rFonts w:ascii="Verdana" w:hAnsi="Verdana"/>
          <w:sz w:val="20"/>
        </w:rPr>
      </w:pPr>
    </w:p>
    <w:p w14:paraId="381C13F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accumulating didactic mass of “you’ll touch it with your own” finds vent in high lyricism, for the identity of the author</w:t>
      </w:r>
      <w:r>
        <w:rPr>
          <w:rStyle w:val="BodyTextChar"/>
          <w:rFonts w:ascii="Verdana" w:hAnsi="Verdana"/>
          <w:sz w:val="20"/>
        </w:rPr>
        <w:t>’s</w:t>
      </w:r>
      <w:r w:rsidRPr="00983547">
        <w:rPr>
          <w:rStyle w:val="BodyTextChar"/>
          <w:rFonts w:ascii="Verdana" w:hAnsi="Verdana"/>
          <w:sz w:val="20"/>
        </w:rPr>
        <w:t xml:space="preserve"> views on “life and death” with those of her addressee is presented here in the form of a certain over</w:t>
      </w:r>
      <w:r w:rsidRPr="00983547">
        <w:rPr>
          <w:rStyle w:val="BodyTextChar"/>
          <w:rFonts w:ascii="Verdana" w:hAnsi="Verdana"/>
          <w:sz w:val="20"/>
        </w:rPr>
        <w:softHyphen/>
        <w:t xml:space="preserve">lapping of two hidden smiles—this existential kiss, the tenderness of which is euphonically conveyed by the whisper-like </w:t>
      </w:r>
      <w:r w:rsidRPr="00983547">
        <w:rPr>
          <w:rStyle w:val="BodyTextChar"/>
          <w:rFonts w:ascii="Verdana" w:hAnsi="Verdana"/>
          <w:i/>
          <w:iCs/>
          <w:sz w:val="20"/>
        </w:rPr>
        <w:t>kosnyosh</w:t>
      </w:r>
      <w:r>
        <w:rPr>
          <w:rStyle w:val="BodyTextChar"/>
          <w:rFonts w:ascii="Verdana" w:hAnsi="Verdana"/>
          <w:i/>
          <w:iCs/>
          <w:sz w:val="20"/>
        </w:rPr>
        <w:t>’s</w:t>
      </w:r>
      <w:r w:rsidRPr="00983547">
        <w:rPr>
          <w:rStyle w:val="BodyTextChar"/>
          <w:rFonts w:ascii="Verdana" w:hAnsi="Verdana"/>
          <w:i/>
          <w:iCs/>
          <w:sz w:val="20"/>
        </w:rPr>
        <w:t>ya</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[you]!] touch”). The omitted personal pronoun </w:t>
      </w:r>
      <w:r w:rsidRPr="00983547">
        <w:rPr>
          <w:rStyle w:val="BodyTextChar"/>
          <w:rFonts w:ascii="Verdana" w:hAnsi="Verdana"/>
          <w:i/>
          <w:iCs/>
          <w:sz w:val="20"/>
        </w:rPr>
        <w:t>ty</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you”) in</w:t>
      </w:r>
      <w:r>
        <w:rPr>
          <w:rStyle w:val="BodyTextChar"/>
          <w:rFonts w:ascii="Verdana" w:hAnsi="Verdana"/>
          <w:sz w:val="20"/>
        </w:rPr>
        <w:t xml:space="preserve"> “</w:t>
      </w:r>
      <w:r w:rsidRPr="00983547">
        <w:rPr>
          <w:rStyle w:val="BodyTextChar"/>
          <w:rFonts w:ascii="Verdana" w:hAnsi="Verdana"/>
          <w:sz w:val="20"/>
        </w:rPr>
        <w:t xml:space="preserve">[you]’ll </w:t>
      </w:r>
      <w:r w:rsidRPr="00983547">
        <w:rPr>
          <w:rStyle w:val="BodyTextChar"/>
          <w:rFonts w:ascii="Verdana" w:hAnsi="Verdana"/>
          <w:sz w:val="20"/>
        </w:rPr>
        <w:lastRenderedPageBreak/>
        <w:t>touch it with your own” increases the sensation of intimacy that penetrates the next line as well: “Life and death I utter with a footnote,</w:t>
      </w:r>
      <w:r w:rsidRPr="000F2E38">
        <w:rPr>
          <w:rStyle w:val="FootnoteReference"/>
          <w:rFonts w:ascii="Verdana" w:hAnsi="Verdana"/>
          <w:sz w:val="20"/>
        </w:rPr>
        <w:footnoteReference w:id="8"/>
      </w:r>
      <w:r w:rsidRPr="00983547">
        <w:rPr>
          <w:rStyle w:val="BodyTextChar"/>
          <w:rFonts w:ascii="Verdana" w:hAnsi="Verdana"/>
          <w:sz w:val="20"/>
        </w:rPr>
        <w:t>/ An asterisk”—since “footnote” sounds less dramatic than</w:t>
      </w:r>
      <w:r>
        <w:rPr>
          <w:rStyle w:val="BodyTextChar"/>
          <w:rFonts w:ascii="Verdana" w:hAnsi="Verdana"/>
          <w:sz w:val="20"/>
        </w:rPr>
        <w:t xml:space="preserve"> “</w:t>
      </w:r>
      <w:r w:rsidRPr="00983547">
        <w:rPr>
          <w:rStyle w:val="BodyTextChar"/>
          <w:rFonts w:ascii="Verdana" w:hAnsi="Verdana"/>
          <w:sz w:val="20"/>
        </w:rPr>
        <w:t>quotes” or even “smirk.” While still conveying—or de</w:t>
      </w:r>
      <w:r w:rsidRPr="00983547">
        <w:rPr>
          <w:rStyle w:val="BodyTextChar"/>
          <w:rFonts w:ascii="Verdana" w:hAnsi="Verdana"/>
          <w:sz w:val="20"/>
        </w:rPr>
        <w:softHyphen/>
        <w:t>veloping—the author</w:t>
      </w:r>
      <w:r>
        <w:rPr>
          <w:rStyle w:val="BodyTextChar"/>
          <w:rFonts w:ascii="Verdana" w:hAnsi="Verdana"/>
          <w:sz w:val="20"/>
        </w:rPr>
        <w:t>’s</w:t>
      </w:r>
      <w:r w:rsidRPr="00983547">
        <w:rPr>
          <w:rStyle w:val="BodyTextChar"/>
          <w:rFonts w:ascii="Verdana" w:hAnsi="Verdana"/>
          <w:sz w:val="20"/>
        </w:rPr>
        <w:t xml:space="preserve"> feeling that “life and death” are compromised, “footnote” </w:t>
      </w:r>
      <w:r w:rsidRPr="00983547">
        <w:rPr>
          <w:rStyle w:val="BodyTextChar"/>
          <w:rFonts w:ascii="Verdana" w:hAnsi="Verdana"/>
          <w:i/>
          <w:iCs/>
          <w:sz w:val="20"/>
        </w:rPr>
        <w:t>(snoskoi),</w:t>
      </w:r>
      <w:r w:rsidRPr="00983547">
        <w:rPr>
          <w:rStyle w:val="BodyTextChar"/>
          <w:rFonts w:ascii="Verdana" w:hAnsi="Verdana"/>
          <w:sz w:val="20"/>
        </w:rPr>
        <w:t xml:space="preserve"> owing to the diminu</w:t>
      </w:r>
      <w:r w:rsidRPr="00983547">
        <w:rPr>
          <w:rStyle w:val="BodyTextChar"/>
          <w:rFonts w:ascii="Verdana" w:hAnsi="Verdana"/>
          <w:sz w:val="20"/>
        </w:rPr>
        <w:softHyphen/>
        <w:t>tive, almost hypocoristic quality of its sound, shifts the speech to a purely personal plane and seems to equate the addressee with itself by becoming “an asterisk.” For Rilke is already a star or among the stars, and then what follows in parentheses are two and a half lines of pure poetry:</w:t>
      </w:r>
    </w:p>
    <w:p w14:paraId="28364E1C" w14:textId="77777777" w:rsidR="00CD07C0" w:rsidRPr="00983547" w:rsidRDefault="00CD07C0" w:rsidP="000F2E38">
      <w:pPr>
        <w:suppressAutoHyphens/>
        <w:spacing w:after="0"/>
        <w:ind w:firstLine="283"/>
        <w:jc w:val="both"/>
        <w:rPr>
          <w:rFonts w:ascii="Verdana" w:hAnsi="Verdana"/>
          <w:sz w:val="20"/>
        </w:rPr>
      </w:pPr>
    </w:p>
    <w:p w14:paraId="465F532D"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w:t>
      </w:r>
      <w:r w:rsidRPr="00983547">
        <w:rPr>
          <w:rStyle w:val="BodyTextChar"/>
          <w:rFonts w:ascii="Verdana" w:hAnsi="Verdana"/>
          <w:i/>
          <w:iCs/>
          <w:sz w:val="20"/>
        </w:rPr>
        <w:t>the night which I plead for:</w:t>
      </w:r>
    </w:p>
    <w:p w14:paraId="5206B85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Instead of a cerebral hemisphere</w:t>
      </w:r>
      <w:r>
        <w:rPr>
          <w:rStyle w:val="BodyTextChar"/>
          <w:rFonts w:ascii="Verdana" w:hAnsi="Verdana"/>
          <w:i/>
          <w:iCs/>
          <w:sz w:val="20"/>
        </w:rPr>
        <w:t>—</w:t>
      </w:r>
    </w:p>
    <w:p w14:paraId="66DBD1E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 stellar one!)</w:t>
      </w:r>
    </w:p>
    <w:p w14:paraId="1A0F7583" w14:textId="77777777" w:rsidR="00CD07C0" w:rsidRPr="00983547" w:rsidRDefault="00CD07C0" w:rsidP="000F2E38">
      <w:pPr>
        <w:suppressAutoHyphens/>
        <w:spacing w:after="0"/>
        <w:ind w:firstLine="283"/>
        <w:jc w:val="both"/>
        <w:rPr>
          <w:rFonts w:ascii="Verdana" w:hAnsi="Verdana"/>
          <w:sz w:val="20"/>
        </w:rPr>
      </w:pPr>
    </w:p>
    <w:p w14:paraId="5E1BF51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These parentheses are all the more remarkable because they are, in some sense, a graphic equivalent of the image they enclose. As for the image itself, its additional charm lies in the identification of consciousness with a page con</w:t>
      </w:r>
      <w:r w:rsidRPr="00983547">
        <w:rPr>
          <w:rStyle w:val="BodyTextChar"/>
          <w:rFonts w:ascii="Verdana" w:hAnsi="Verdana"/>
          <w:sz w:val="20"/>
        </w:rPr>
        <w:softHyphen/>
        <w:t xml:space="preserve">sisting solely of footnotes to Rilke—that is, stars. In turn, the archaic word </w:t>
      </w:r>
      <w:r w:rsidRPr="00983547">
        <w:rPr>
          <w:rStyle w:val="BodyTextChar"/>
          <w:rFonts w:ascii="Verdana" w:hAnsi="Verdana"/>
          <w:i/>
          <w:iCs/>
          <w:sz w:val="20"/>
        </w:rPr>
        <w:t xml:space="preserve">chayu </w:t>
      </w:r>
      <w:r>
        <w:rPr>
          <w:rStyle w:val="BodyTextChar"/>
          <w:rFonts w:ascii="Verdana" w:hAnsi="Verdana"/>
          <w:i/>
          <w:iCs/>
          <w:sz w:val="20"/>
        </w:rPr>
        <w:t>(“</w:t>
      </w:r>
      <w:r w:rsidRPr="00983547">
        <w:rPr>
          <w:rStyle w:val="BodyTextChar"/>
          <w:rFonts w:ascii="Verdana" w:hAnsi="Verdana"/>
          <w:i/>
          <w:iCs/>
          <w:sz w:val="20"/>
        </w:rPr>
        <w:t>I</w:t>
      </w:r>
      <w:r w:rsidRPr="00983547">
        <w:rPr>
          <w:rStyle w:val="BodyTextChar"/>
          <w:rFonts w:ascii="Verdana" w:hAnsi="Verdana"/>
          <w:sz w:val="20"/>
        </w:rPr>
        <w:t xml:space="preserve"> plead for”) bears within it all possible tenderness and the impossibility of realizing such a desire, so that an immediate change of register is required. Therefore, after the parentheses close we hear speech that is distinguished from the preceding segment by its out</w:t>
      </w:r>
      <w:r w:rsidRPr="00983547">
        <w:rPr>
          <w:rStyle w:val="BodyTextChar"/>
          <w:rFonts w:ascii="Verdana" w:hAnsi="Verdana"/>
          <w:sz w:val="20"/>
        </w:rPr>
        <w:softHyphen/>
        <w:t>wardly businesslike tone. This tone, however, is only a mask; the emotional content is the same as before:</w:t>
      </w:r>
    </w:p>
    <w:p w14:paraId="7196264E" w14:textId="77777777" w:rsidR="00CD07C0" w:rsidRPr="00983547" w:rsidRDefault="00CD07C0" w:rsidP="000F2E38">
      <w:pPr>
        <w:suppressAutoHyphens/>
        <w:spacing w:after="0"/>
        <w:ind w:firstLine="283"/>
        <w:jc w:val="both"/>
        <w:rPr>
          <w:rFonts w:ascii="Verdana" w:hAnsi="Verdana"/>
          <w:sz w:val="20"/>
        </w:rPr>
      </w:pPr>
    </w:p>
    <w:p w14:paraId="28486BF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following, my friend,</w:t>
      </w:r>
    </w:p>
    <w:p w14:paraId="7D6265F3"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Shouldn’t be forgotten: that if Russian</w:t>
      </w:r>
    </w:p>
    <w:p w14:paraId="42EE1436"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Letters are running on now instead of German</w:t>
      </w:r>
      <w:r>
        <w:rPr>
          <w:rStyle w:val="BodyTextChar"/>
          <w:rFonts w:ascii="Verdana" w:hAnsi="Verdana"/>
          <w:i/>
          <w:iCs/>
          <w:sz w:val="20"/>
        </w:rPr>
        <w:t>—</w:t>
      </w:r>
    </w:p>
    <w:p w14:paraId="428A3C0D"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It</w:t>
      </w:r>
      <w:r>
        <w:rPr>
          <w:rStyle w:val="BodyTextChar"/>
          <w:rFonts w:ascii="Verdana" w:hAnsi="Verdana"/>
          <w:i/>
          <w:iCs/>
          <w:sz w:val="20"/>
        </w:rPr>
        <w:t>’s</w:t>
      </w:r>
      <w:r w:rsidRPr="00983547">
        <w:rPr>
          <w:rStyle w:val="BodyTextChar"/>
          <w:rFonts w:ascii="Verdana" w:hAnsi="Verdana"/>
          <w:i/>
          <w:iCs/>
          <w:sz w:val="20"/>
        </w:rPr>
        <w:t xml:space="preserve"> not because nowadays, they claim,</w:t>
      </w:r>
    </w:p>
    <w:p w14:paraId="4C2E8FC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Anything will do, that a dead man (beggar) will</w:t>
      </w:r>
    </w:p>
    <w:p w14:paraId="314F4D1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wolf anything—</w:t>
      </w:r>
    </w:p>
    <w:p w14:paraId="4A4E40B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Won’t bat an eye!</w:t>
      </w:r>
      <w:r>
        <w:rPr>
          <w:rStyle w:val="BodyTextChar"/>
          <w:rFonts w:ascii="Verdana" w:hAnsi="Verdana"/>
          <w:i/>
          <w:iCs/>
          <w:sz w:val="20"/>
        </w:rPr>
        <w:t> . . .</w:t>
      </w:r>
    </w:p>
    <w:p w14:paraId="37160EB1" w14:textId="77777777" w:rsidR="00CD07C0" w:rsidRPr="00983547" w:rsidRDefault="00CD07C0" w:rsidP="000F2E38">
      <w:pPr>
        <w:suppressAutoHyphens/>
        <w:spacing w:after="0"/>
        <w:ind w:firstLine="283"/>
        <w:jc w:val="both"/>
        <w:rPr>
          <w:rFonts w:ascii="Verdana" w:hAnsi="Verdana"/>
          <w:sz w:val="20"/>
        </w:rPr>
      </w:pPr>
    </w:p>
    <w:p w14:paraId="643E5E1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Camouflaged by the intentional bureaucratic tone of</w:t>
      </w:r>
      <w:r>
        <w:rPr>
          <w:rStyle w:val="BodyTextChar"/>
          <w:rFonts w:ascii="Verdana" w:hAnsi="Verdana"/>
          <w:sz w:val="20"/>
        </w:rPr>
        <w:t xml:space="preserve"> “</w:t>
      </w:r>
      <w:r w:rsidRPr="00983547">
        <w:rPr>
          <w:rStyle w:val="BodyTextChar"/>
          <w:rFonts w:ascii="Verdana" w:hAnsi="Verdana"/>
          <w:sz w:val="20"/>
        </w:rPr>
        <w:t>the following,” that content makes itself felt in the very mean</w:t>
      </w:r>
      <w:r w:rsidRPr="00983547">
        <w:rPr>
          <w:rStyle w:val="BodyTextChar"/>
          <w:rFonts w:ascii="Verdana" w:hAnsi="Verdana"/>
          <w:sz w:val="20"/>
        </w:rPr>
        <w:softHyphen/>
        <w:t>ing of the passage: its subject is no more and no less than the author</w:t>
      </w:r>
      <w:r>
        <w:rPr>
          <w:rStyle w:val="BodyTextChar"/>
          <w:rFonts w:ascii="Verdana" w:hAnsi="Verdana"/>
          <w:sz w:val="20"/>
        </w:rPr>
        <w:t>’s</w:t>
      </w:r>
      <w:r w:rsidRPr="00983547">
        <w:rPr>
          <w:rStyle w:val="BodyTextChar"/>
          <w:rFonts w:ascii="Verdana" w:hAnsi="Verdana"/>
          <w:sz w:val="20"/>
        </w:rPr>
        <w:t xml:space="preserve"> request to Rilke that he forgive her for writing the poem in Russian instead of German. By no means is this request an expression of coyness; Tsvetaeva had been in correspondence with Rilke since 1926 (started, by the way, on Boris Pasternak</w:t>
      </w:r>
      <w:r>
        <w:rPr>
          <w:rStyle w:val="BodyTextChar"/>
          <w:rFonts w:ascii="Verdana" w:hAnsi="Verdana"/>
          <w:sz w:val="20"/>
        </w:rPr>
        <w:t>’s</w:t>
      </w:r>
      <w:r w:rsidRPr="00983547">
        <w:rPr>
          <w:rStyle w:val="BodyTextChar"/>
          <w:rFonts w:ascii="Verdana" w:hAnsi="Verdana"/>
          <w:sz w:val="20"/>
        </w:rPr>
        <w:t xml:space="preserve"> initiative), and that correspon</w:t>
      </w:r>
      <w:r w:rsidRPr="00983547">
        <w:rPr>
          <w:rStyle w:val="BodyTextChar"/>
          <w:rFonts w:ascii="Verdana" w:hAnsi="Verdana"/>
          <w:sz w:val="20"/>
        </w:rPr>
        <w:softHyphen/>
        <w:t>dence had been conducted in German. The emotional basis of the request lies in the author</w:t>
      </w:r>
      <w:r>
        <w:rPr>
          <w:rStyle w:val="BodyTextChar"/>
          <w:rFonts w:ascii="Verdana" w:hAnsi="Verdana"/>
          <w:sz w:val="20"/>
        </w:rPr>
        <w:t>’s</w:t>
      </w:r>
      <w:r w:rsidRPr="00983547">
        <w:rPr>
          <w:rStyle w:val="BodyTextChar"/>
          <w:rFonts w:ascii="Verdana" w:hAnsi="Verdana"/>
          <w:sz w:val="20"/>
        </w:rPr>
        <w:t xml:space="preserve"> awareness that by using Russian—not Rilke</w:t>
      </w:r>
      <w:r>
        <w:rPr>
          <w:rStyle w:val="BodyTextChar"/>
          <w:rFonts w:ascii="Verdana" w:hAnsi="Verdana"/>
          <w:sz w:val="20"/>
        </w:rPr>
        <w:t>’s</w:t>
      </w:r>
      <w:r w:rsidRPr="00983547">
        <w:rPr>
          <w:rStyle w:val="BodyTextChar"/>
          <w:rFonts w:ascii="Verdana" w:hAnsi="Verdana"/>
          <w:sz w:val="20"/>
        </w:rPr>
        <w:t xml:space="preserve"> native language—she is distancing herself from the addressee, more than she already was distanced by the fact of his death; and more than she would have been had she taken the trouble of writing in German. Moreover, this request serves the function of creating distance from the</w:t>
      </w:r>
      <w:r>
        <w:rPr>
          <w:rStyle w:val="BodyTextChar"/>
          <w:rFonts w:ascii="Verdana" w:hAnsi="Verdana"/>
          <w:sz w:val="20"/>
        </w:rPr>
        <w:t xml:space="preserve"> “</w:t>
      </w:r>
      <w:r w:rsidRPr="00983547">
        <w:rPr>
          <w:rStyle w:val="BodyTextChar"/>
          <w:rFonts w:ascii="Verdana" w:hAnsi="Verdana"/>
          <w:sz w:val="20"/>
        </w:rPr>
        <w:t xml:space="preserve">pure poetry” of the preceding lines for which Tsvetaeva virtually reproaches herself. In any case, she realizes that achievements of a purely poetic nature (like the contents of the previous parentheses), in their turn, remove her from Rilke; that she can get </w:t>
      </w:r>
      <w:r w:rsidRPr="00983547">
        <w:rPr>
          <w:rStyle w:val="BodyTextChar"/>
          <w:rFonts w:ascii="Verdana" w:hAnsi="Verdana"/>
          <w:i/>
          <w:iCs/>
          <w:sz w:val="20"/>
        </w:rPr>
        <w:t>carried away—</w:t>
      </w:r>
      <w:r w:rsidRPr="00983547">
        <w:rPr>
          <w:rStyle w:val="BodyTextChar"/>
          <w:rFonts w:ascii="Verdana" w:hAnsi="Verdana"/>
          <w:sz w:val="20"/>
        </w:rPr>
        <w:t>she, that is, and not her addressee. In the vulgar bravura of</w:t>
      </w:r>
      <w:r>
        <w:rPr>
          <w:rStyle w:val="BodyTextChar"/>
          <w:rFonts w:ascii="Verdana" w:hAnsi="Verdana"/>
          <w:sz w:val="20"/>
        </w:rPr>
        <w:t xml:space="preserve"> “</w:t>
      </w:r>
      <w:r w:rsidRPr="00983547">
        <w:rPr>
          <w:rStyle w:val="BodyTextChar"/>
          <w:rFonts w:ascii="Verdana" w:hAnsi="Verdana"/>
          <w:sz w:val="20"/>
        </w:rPr>
        <w:t>if Russian/Letters are running on now instead of German</w:t>
      </w:r>
      <w:r>
        <w:rPr>
          <w:rStyle w:val="BodyTextChar"/>
          <w:rFonts w:ascii="Verdana" w:hAnsi="Verdana"/>
          <w:sz w:val="20"/>
        </w:rPr>
        <w:t> . . .</w:t>
      </w:r>
      <w:r w:rsidRPr="00983547">
        <w:rPr>
          <w:rStyle w:val="BodyTextChar"/>
          <w:rFonts w:ascii="Verdana" w:hAnsi="Verdana"/>
          <w:sz w:val="20"/>
        </w:rPr>
        <w:t>” one can detect a note of slight contempt for herself and her work. And then she starts to justify herself in the same jaunty, marketplace tone:</w:t>
      </w:r>
      <w:r>
        <w:rPr>
          <w:rStyle w:val="BodyTextChar"/>
          <w:rFonts w:ascii="Verdana" w:hAnsi="Verdana"/>
          <w:sz w:val="20"/>
        </w:rPr>
        <w:t xml:space="preserve"> “</w:t>
      </w: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not be</w:t>
      </w:r>
      <w:r w:rsidRPr="00983547">
        <w:rPr>
          <w:rStyle w:val="BodyTextChar"/>
          <w:rFonts w:ascii="Verdana" w:hAnsi="Verdana"/>
          <w:sz w:val="20"/>
        </w:rPr>
        <w:softHyphen/>
        <w:t>cause nowadays, they claim, / Anything will do, that a dead man (beggar) will wolf anything</w:t>
      </w:r>
      <w:r>
        <w:rPr>
          <w:rStyle w:val="BodyTextChar"/>
          <w:rFonts w:ascii="Verdana" w:hAnsi="Verdana"/>
          <w:sz w:val="20"/>
        </w:rPr>
        <w:t>—</w:t>
      </w:r>
      <w:r w:rsidRPr="00983547">
        <w:rPr>
          <w:rStyle w:val="BodyTextChar"/>
          <w:rFonts w:ascii="Verdana" w:hAnsi="Verdana"/>
          <w:sz w:val="20"/>
        </w:rPr>
        <w:t>/ Won’t bat an eye!” This tone, however, is only a supplementary form of self</w:t>
      </w:r>
      <w:r>
        <w:rPr>
          <w:rStyle w:val="BodyTextChar"/>
          <w:rFonts w:ascii="Verdana" w:hAnsi="Verdana"/>
          <w:sz w:val="20"/>
        </w:rPr>
        <w:t>-</w:t>
      </w:r>
      <w:r w:rsidRPr="00983547">
        <w:rPr>
          <w:rStyle w:val="BodyTextChar"/>
          <w:rFonts w:ascii="Verdana" w:hAnsi="Verdana"/>
          <w:sz w:val="20"/>
        </w:rPr>
        <w:t>flagellation. The raffishness of this “</w:t>
      </w:r>
      <w:r>
        <w:rPr>
          <w:rStyle w:val="BodyTextChar"/>
          <w:rFonts w:ascii="Verdana" w:hAnsi="Verdana"/>
          <w:sz w:val="20"/>
        </w:rPr>
        <w:t>. . .</w:t>
      </w:r>
      <w:r w:rsidRPr="00983547">
        <w:rPr>
          <w:rStyle w:val="BodyTextChar"/>
          <w:rFonts w:ascii="Verdana" w:hAnsi="Verdana"/>
          <w:sz w:val="20"/>
        </w:rPr>
        <w:t xml:space="preserve"> a dead man (beggar) will wolf anything</w:t>
      </w:r>
      <w:r>
        <w:rPr>
          <w:rStyle w:val="BodyTextChar"/>
          <w:rFonts w:ascii="Verdana" w:hAnsi="Verdana"/>
          <w:sz w:val="20"/>
        </w:rPr>
        <w:t>—</w:t>
      </w:r>
      <w:r w:rsidRPr="00983547">
        <w:rPr>
          <w:rStyle w:val="BodyTextChar"/>
          <w:rFonts w:ascii="Verdana" w:hAnsi="Verdana"/>
          <w:sz w:val="20"/>
        </w:rPr>
        <w:t xml:space="preserve">/ Won’t bat an eye!”—worsened by a mixture of proverb and folkloric synonym for a deceased person, “blinker” </w:t>
      </w:r>
      <w:r w:rsidRPr="00983547">
        <w:rPr>
          <w:rStyle w:val="BodyTextChar"/>
          <w:rFonts w:ascii="Verdana" w:hAnsi="Verdana"/>
          <w:i/>
          <w:iCs/>
          <w:sz w:val="20"/>
        </w:rPr>
        <w:t>(zhmurik)</w:t>
      </w:r>
      <w:r w:rsidRPr="00983547">
        <w:rPr>
          <w:rStyle w:val="BodyTextChar"/>
          <w:rFonts w:ascii="Verdana" w:hAnsi="Verdana"/>
          <w:sz w:val="20"/>
        </w:rPr>
        <w:t>—is present here not as a means</w:t>
      </w:r>
      <w:r>
        <w:rPr>
          <w:rStyle w:val="BodyTextChar"/>
          <w:rFonts w:ascii="Verdana" w:hAnsi="Verdana"/>
          <w:sz w:val="20"/>
        </w:rPr>
        <w:t xml:space="preserve"> </w:t>
      </w:r>
      <w:r w:rsidRPr="00983547">
        <w:rPr>
          <w:rStyle w:val="BodyTextChar"/>
          <w:rFonts w:ascii="Verdana" w:hAnsi="Verdana"/>
          <w:sz w:val="20"/>
        </w:rPr>
        <w:t>of characterizing the addressee but as a touch added to the author</w:t>
      </w:r>
      <w:r>
        <w:rPr>
          <w:rStyle w:val="BodyTextChar"/>
          <w:rFonts w:ascii="Verdana" w:hAnsi="Verdana"/>
          <w:sz w:val="20"/>
        </w:rPr>
        <w:t>’s</w:t>
      </w:r>
      <w:r w:rsidRPr="00983547">
        <w:rPr>
          <w:rStyle w:val="BodyTextChar"/>
          <w:rFonts w:ascii="Verdana" w:hAnsi="Verdana"/>
          <w:sz w:val="20"/>
        </w:rPr>
        <w:t xml:space="preserve"> psychological self-portrait: as an illustration of the possible extent of her debasement. Precisely from here, from the very bottom, Tsvetaeva begins her self-defense, yielding a result that is all the more believable the worse the point of departure:</w:t>
      </w:r>
    </w:p>
    <w:p w14:paraId="47AC5E43" w14:textId="77777777" w:rsidR="00CD07C0" w:rsidRPr="00983547" w:rsidRDefault="00CD07C0" w:rsidP="000F2E38">
      <w:pPr>
        <w:suppressAutoHyphens/>
        <w:spacing w:after="0"/>
        <w:ind w:firstLine="283"/>
        <w:jc w:val="both"/>
        <w:rPr>
          <w:rFonts w:ascii="Verdana" w:hAnsi="Verdana"/>
          <w:sz w:val="20"/>
        </w:rPr>
      </w:pPr>
    </w:p>
    <w:p w14:paraId="3AA91C3D" w14:textId="77777777" w:rsidR="00CD07C0" w:rsidRDefault="00CD07C0" w:rsidP="000F2E38">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lastRenderedPageBreak/>
        <w:t>—but because the</w:t>
      </w:r>
      <w:r w:rsidRPr="00983547">
        <w:rPr>
          <w:rStyle w:val="BodyTextChar"/>
          <w:rFonts w:ascii="Verdana" w:hAnsi="Verdana"/>
          <w:sz w:val="20"/>
        </w:rPr>
        <w:t xml:space="preserve"> next </w:t>
      </w:r>
      <w:r w:rsidRPr="00983547">
        <w:rPr>
          <w:rStyle w:val="BodyTextChar"/>
          <w:rFonts w:ascii="Verdana" w:hAnsi="Verdana"/>
          <w:i/>
          <w:iCs/>
          <w:sz w:val="20"/>
        </w:rPr>
        <w:t>world,</w:t>
      </w:r>
    </w:p>
    <w:p w14:paraId="04AD1938" w14:textId="77777777" w:rsidR="00CD07C0" w:rsidRDefault="00CD07C0" w:rsidP="000F2E38">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Ours—at thirteen, in Novodevichy [monastery]</w:t>
      </w:r>
    </w:p>
    <w:p w14:paraId="7FAD30A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understood—is not tongueless but all-tongues.</w:t>
      </w:r>
    </w:p>
    <w:p w14:paraId="322FDF5E" w14:textId="77777777" w:rsidR="00CD07C0" w:rsidRPr="00983547" w:rsidRDefault="00CD07C0" w:rsidP="000F2E38">
      <w:pPr>
        <w:suppressAutoHyphens/>
        <w:spacing w:after="0"/>
        <w:ind w:firstLine="283"/>
        <w:jc w:val="both"/>
        <w:rPr>
          <w:rFonts w:ascii="Verdana" w:hAnsi="Verdana"/>
          <w:sz w:val="20"/>
        </w:rPr>
      </w:pPr>
    </w:p>
    <w:p w14:paraId="7198E04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again, is staggering, because the preceding lines have not prepared us for anything of the sort. Even a fairly experienced reader of Tsvetaeva, someone accustomed to her stylistic contrasts, often enough finds himself unpre</w:t>
      </w:r>
      <w:r w:rsidRPr="00983547">
        <w:rPr>
          <w:rStyle w:val="BodyTextChar"/>
          <w:rFonts w:ascii="Verdana" w:hAnsi="Verdana"/>
          <w:sz w:val="20"/>
        </w:rPr>
        <w:softHyphen/>
        <w:t>pared for these take-offs from the gutters into the empyrean. For in Tsvetaeva</w:t>
      </w:r>
      <w:r>
        <w:rPr>
          <w:rStyle w:val="BodyTextChar"/>
          <w:rFonts w:ascii="Verdana" w:hAnsi="Verdana"/>
          <w:sz w:val="20"/>
        </w:rPr>
        <w:t>’s</w:t>
      </w:r>
      <w:r w:rsidRPr="00983547">
        <w:rPr>
          <w:rStyle w:val="BodyTextChar"/>
          <w:rFonts w:ascii="Verdana" w:hAnsi="Verdana"/>
          <w:sz w:val="20"/>
        </w:rPr>
        <w:t xml:space="preserve"> poems the reader encounters not the strategy of the verse-maker but the strategy of ethics—to use her own formulation, art in the light of conscience. On our part let us add: the complete overlapping of art and ethics. It is precisely the logic of conscience (or rather con</w:t>
      </w:r>
      <w:r w:rsidRPr="00983547">
        <w:rPr>
          <w:rStyle w:val="BodyTextChar"/>
          <w:rFonts w:ascii="Verdana" w:hAnsi="Verdana"/>
          <w:sz w:val="20"/>
        </w:rPr>
        <w:softHyphen/>
        <w:t>scientiousness), the logic of guilt for being among the liv</w:t>
      </w:r>
      <w:r w:rsidRPr="00983547">
        <w:rPr>
          <w:rStyle w:val="BodyTextChar"/>
          <w:rFonts w:ascii="Verdana" w:hAnsi="Verdana"/>
          <w:sz w:val="20"/>
        </w:rPr>
        <w:softHyphen/>
        <w:t>ing while her addressee is dead, the awareness that the deceased</w:t>
      </w:r>
      <w:r>
        <w:rPr>
          <w:rStyle w:val="BodyTextChar"/>
          <w:rFonts w:ascii="Verdana" w:hAnsi="Verdana"/>
          <w:sz w:val="20"/>
        </w:rPr>
        <w:t>’s</w:t>
      </w:r>
      <w:r w:rsidRPr="00983547">
        <w:rPr>
          <w:rStyle w:val="BodyTextChar"/>
          <w:rFonts w:ascii="Verdana" w:hAnsi="Verdana"/>
          <w:sz w:val="20"/>
        </w:rPr>
        <w:t xml:space="preserve"> oblivion is inevitable and that her own lines are paving the way toward that oblivion—it is precisely all this that prompted her request that she be forgiven for an additional flight from the reality of his—the addressee</w:t>
      </w:r>
      <w:r>
        <w:rPr>
          <w:rStyle w:val="BodyTextChar"/>
          <w:rFonts w:ascii="Verdana" w:hAnsi="Verdana"/>
          <w:sz w:val="20"/>
        </w:rPr>
        <w:t>’s—</w:t>
      </w:r>
      <w:r w:rsidRPr="00983547">
        <w:rPr>
          <w:rStyle w:val="BodyTextChar"/>
          <w:rFonts w:ascii="Verdana" w:hAnsi="Verdana"/>
          <w:sz w:val="20"/>
        </w:rPr>
        <w:t xml:space="preserve">death: for a poem in Russian, or for a </w:t>
      </w:r>
      <w:r w:rsidRPr="00983547">
        <w:rPr>
          <w:rStyle w:val="BodyTextChar"/>
          <w:rFonts w:ascii="Verdana" w:hAnsi="Verdana"/>
          <w:i/>
          <w:iCs/>
          <w:sz w:val="20"/>
        </w:rPr>
        <w:t>poem</w:t>
      </w:r>
      <w:r w:rsidRPr="00983547">
        <w:rPr>
          <w:rStyle w:val="BodyTextChar"/>
          <w:rFonts w:ascii="Verdana" w:hAnsi="Verdana"/>
          <w:sz w:val="20"/>
        </w:rPr>
        <w:t xml:space="preserve"> at all. The argument Tsvetaeva makes to vindicate herself—“because the </w:t>
      </w:r>
      <w:r w:rsidRPr="00983547">
        <w:rPr>
          <w:rStyle w:val="BodyTextChar"/>
          <w:rFonts w:ascii="Verdana" w:hAnsi="Verdana"/>
          <w:i/>
          <w:iCs/>
          <w:sz w:val="20"/>
        </w:rPr>
        <w:t>next</w:t>
      </w:r>
      <w:r w:rsidRPr="00983547">
        <w:rPr>
          <w:rStyle w:val="BodyTextChar"/>
          <w:rFonts w:ascii="Verdana" w:hAnsi="Verdana"/>
          <w:sz w:val="20"/>
        </w:rPr>
        <w:t xml:space="preserve"> world</w:t>
      </w:r>
      <w:r>
        <w:rPr>
          <w:rStyle w:val="BodyTextChar"/>
          <w:rFonts w:ascii="Verdana" w:hAnsi="Verdana"/>
          <w:sz w:val="20"/>
        </w:rPr>
        <w:t> . . .</w:t>
      </w:r>
      <w:r w:rsidRPr="00983547">
        <w:rPr>
          <w:rStyle w:val="BodyTextChar"/>
          <w:rFonts w:ascii="Verdana" w:hAnsi="Verdana"/>
          <w:sz w:val="20"/>
        </w:rPr>
        <w:t xml:space="preserve"> is not tongueless but all-tongues”—is remarkable above all because it oversteps the psychological threshold at which nearly everyone stops: the </w:t>
      </w:r>
      <w:r w:rsidRPr="00983547">
        <w:rPr>
          <w:rStyle w:val="BodyTextChar"/>
          <w:rFonts w:ascii="Verdana" w:hAnsi="Verdana"/>
          <w:sz w:val="20"/>
          <w:lang w:eastAsia="fr-FR" w:bidi="fr-FR"/>
        </w:rPr>
        <w:t>interpreta</w:t>
      </w:r>
      <w:r w:rsidRPr="00983547">
        <w:rPr>
          <w:rStyle w:val="BodyTextChar"/>
          <w:rFonts w:ascii="Verdana" w:hAnsi="Verdana"/>
          <w:sz w:val="20"/>
          <w:lang w:eastAsia="fr-FR" w:bidi="fr-FR"/>
        </w:rPr>
        <w:softHyphen/>
      </w:r>
      <w:r w:rsidRPr="00983547">
        <w:rPr>
          <w:rStyle w:val="BodyTextChar"/>
          <w:rFonts w:ascii="Verdana" w:hAnsi="Verdana"/>
          <w:sz w:val="20"/>
        </w:rPr>
        <w:t xml:space="preserve">tion of death a s an </w:t>
      </w:r>
      <w:r w:rsidRPr="00983547">
        <w:rPr>
          <w:rStyle w:val="BodyTextChar"/>
          <w:rFonts w:ascii="Verdana" w:hAnsi="Verdana"/>
          <w:sz w:val="20"/>
          <w:lang w:eastAsia="de-DE" w:bidi="de-DE"/>
        </w:rPr>
        <w:t xml:space="preserve">extralingual </w:t>
      </w:r>
      <w:r w:rsidRPr="00983547">
        <w:rPr>
          <w:rStyle w:val="BodyTextChar"/>
          <w:rFonts w:ascii="Verdana" w:hAnsi="Verdana"/>
          <w:sz w:val="20"/>
        </w:rPr>
        <w:t>experience that rids one of any linguistic pangs. “Not tongueless but all-tongues" goes much further, taking conscience back to its source, where it is relieved of the burden of earthly guilt. These words have a feeling, it seems, of arms stretched wide and the festiveness of a revelation available perhaps only to a child</w:t>
      </w:r>
      <w:r>
        <w:rPr>
          <w:rStyle w:val="BodyTextChar"/>
          <w:rFonts w:ascii="Verdana" w:hAnsi="Verdana"/>
          <w:sz w:val="20"/>
        </w:rPr>
        <w:t>—</w:t>
      </w:r>
      <w:r w:rsidRPr="00983547">
        <w:rPr>
          <w:rStyle w:val="BodyTextChar"/>
          <w:rFonts w:ascii="Verdana" w:hAnsi="Verdana"/>
          <w:sz w:val="20"/>
        </w:rPr>
        <w:t>“at thirteen, in Novodevichy.”</w:t>
      </w:r>
    </w:p>
    <w:p w14:paraId="10E005E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Even that argument, however, proves to be insufficient. For those very pangs, the very thoughts about language, recollections of childhood, paraphrases of Rilke himself, ultimately poetry as such with its rhymes and images</w:t>
      </w:r>
      <w:r>
        <w:rPr>
          <w:rStyle w:val="BodyTextChar"/>
          <w:rFonts w:ascii="Verdana" w:hAnsi="Verdana"/>
          <w:sz w:val="20"/>
        </w:rPr>
        <w:t>—</w:t>
      </w:r>
      <w:r w:rsidRPr="00983547">
        <w:rPr>
          <w:rStyle w:val="BodyTextChar"/>
          <w:rFonts w:ascii="Verdana" w:hAnsi="Verdana"/>
          <w:sz w:val="20"/>
        </w:rPr>
        <w:t>everything that reconciles one to reality—to the author like a flight, like a distraction from reality:</w:t>
      </w:r>
    </w:p>
    <w:p w14:paraId="7D4FB5D9" w14:textId="77777777" w:rsidR="00CD07C0" w:rsidRPr="00983547" w:rsidRDefault="00CD07C0" w:rsidP="000F2E38">
      <w:pPr>
        <w:suppressAutoHyphens/>
        <w:spacing w:after="0"/>
        <w:ind w:firstLine="283"/>
        <w:jc w:val="both"/>
        <w:rPr>
          <w:rFonts w:ascii="Verdana" w:hAnsi="Verdana"/>
          <w:sz w:val="20"/>
        </w:rPr>
      </w:pPr>
    </w:p>
    <w:p w14:paraId="76004FD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Am I getting distracted?</w:t>
      </w:r>
    </w:p>
    <w:p w14:paraId="05042827" w14:textId="77777777" w:rsidR="00CD07C0" w:rsidRPr="00983547" w:rsidRDefault="00CD07C0" w:rsidP="000F2E38">
      <w:pPr>
        <w:suppressAutoHyphens/>
        <w:spacing w:after="0"/>
        <w:ind w:firstLine="283"/>
        <w:jc w:val="both"/>
        <w:rPr>
          <w:rFonts w:ascii="Verdana" w:hAnsi="Verdana"/>
          <w:sz w:val="20"/>
        </w:rPr>
      </w:pPr>
    </w:p>
    <w:p w14:paraId="0B851E7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Tsvetaeva inquires, looking back at the preceding stanza, but basically at the entire poem as a whole, at her not so much lyrical as guilt-prompted digressions.</w:t>
      </w:r>
    </w:p>
    <w:p w14:paraId="0CED5FF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the whole one may observe that Tsvetaeva</w:t>
      </w:r>
      <w:r>
        <w:rPr>
          <w:rStyle w:val="BodyTextChar"/>
          <w:rFonts w:ascii="Verdana" w:hAnsi="Verdana"/>
          <w:sz w:val="20"/>
        </w:rPr>
        <w:t>’s</w:t>
      </w:r>
      <w:r w:rsidRPr="00983547">
        <w:rPr>
          <w:rStyle w:val="BodyTextChar"/>
          <w:rFonts w:ascii="Verdana" w:hAnsi="Verdana"/>
          <w:sz w:val="20"/>
        </w:rPr>
        <w:t xml:space="preserve"> strength lies precisely in her psychological realism, in the voice of conscience, pacified by nothing or no one, that resounds in her verse either as a theme or, at least, as a postscript. One of the possible definitions of her creative production is the Russian subordinate clause put at the service of Calvinism. Another variation is: Calvinism in the embrace of this sub</w:t>
      </w:r>
      <w:r w:rsidRPr="00983547">
        <w:rPr>
          <w:rStyle w:val="BodyTextChar"/>
          <w:rFonts w:ascii="Verdana" w:hAnsi="Verdana"/>
          <w:sz w:val="20"/>
        </w:rPr>
        <w:softHyphen/>
        <w:t xml:space="preserve">ordinate clause. In any case, no one has demonstrated the congeniality of the said </w:t>
      </w:r>
      <w:r w:rsidRPr="00983547">
        <w:rPr>
          <w:rStyle w:val="BodyTextChar"/>
          <w:rFonts w:ascii="Verdana" w:hAnsi="Verdana"/>
          <w:i/>
          <w:iCs/>
          <w:sz w:val="20"/>
        </w:rPr>
        <w:t>Weltanschauung</w:t>
      </w:r>
      <w:r w:rsidRPr="00983547">
        <w:rPr>
          <w:rStyle w:val="BodyTextChar"/>
          <w:rFonts w:ascii="Verdana" w:hAnsi="Verdana"/>
          <w:sz w:val="20"/>
        </w:rPr>
        <w:t xml:space="preserve"> and this grammar in a more obvious way than Tsvetaeva has. Naturally, the severity of the interrelation between an individual and him</w:t>
      </w:r>
      <w:r w:rsidRPr="00983547">
        <w:rPr>
          <w:rStyle w:val="BodyTextChar"/>
          <w:rFonts w:ascii="Verdana" w:hAnsi="Verdana"/>
          <w:sz w:val="20"/>
        </w:rPr>
        <w:softHyphen/>
        <w:t>self possesses a certain aesthetics; but it seems there is no more absorbing, more capacious, and more natural form</w:t>
      </w:r>
      <w:r>
        <w:rPr>
          <w:rStyle w:val="BodyTextChar"/>
          <w:rFonts w:ascii="Verdana" w:hAnsi="Verdana"/>
          <w:sz w:val="20"/>
        </w:rPr>
        <w:t xml:space="preserve"> </w:t>
      </w:r>
      <w:r w:rsidRPr="00983547">
        <w:rPr>
          <w:rStyle w:val="BodyTextChar"/>
          <w:rFonts w:ascii="Verdana" w:hAnsi="Verdana"/>
          <w:sz w:val="20"/>
        </w:rPr>
        <w:t>for self-analysis than the one that is built into the multi</w:t>
      </w:r>
      <w:r w:rsidRPr="00983547">
        <w:rPr>
          <w:rStyle w:val="BodyTextChar"/>
          <w:rFonts w:ascii="Verdana" w:hAnsi="Verdana"/>
          <w:sz w:val="20"/>
        </w:rPr>
        <w:softHyphen/>
        <w:t>stage syntax of the Russian complex sentence. Enveloped in this form, Calvinism “takes” the individual much farther than he would happen to get had he used Calvinism</w:t>
      </w:r>
      <w:r>
        <w:rPr>
          <w:rStyle w:val="BodyTextChar"/>
          <w:rFonts w:ascii="Verdana" w:hAnsi="Verdana"/>
          <w:sz w:val="20"/>
        </w:rPr>
        <w:t>’s</w:t>
      </w:r>
      <w:r w:rsidRPr="00983547">
        <w:rPr>
          <w:rStyle w:val="BodyTextChar"/>
          <w:rFonts w:ascii="Verdana" w:hAnsi="Verdana"/>
          <w:sz w:val="20"/>
        </w:rPr>
        <w:t xml:space="preserve"> native German. So far that what is left of the German is the</w:t>
      </w:r>
      <w:r>
        <w:rPr>
          <w:rStyle w:val="BodyTextChar"/>
          <w:rFonts w:ascii="Verdana" w:hAnsi="Verdana"/>
          <w:sz w:val="20"/>
        </w:rPr>
        <w:t xml:space="preserve"> “</w:t>
      </w:r>
      <w:r w:rsidRPr="00983547">
        <w:rPr>
          <w:rStyle w:val="BodyTextChar"/>
          <w:rFonts w:ascii="Verdana" w:hAnsi="Verdana"/>
          <w:sz w:val="20"/>
        </w:rPr>
        <w:t>best memories,” that German becomes the tongue of tenderness:</w:t>
      </w:r>
    </w:p>
    <w:p w14:paraId="09885AAF" w14:textId="77777777" w:rsidR="00CD07C0" w:rsidRPr="00983547" w:rsidRDefault="00CD07C0" w:rsidP="000F2E38">
      <w:pPr>
        <w:suppressAutoHyphens/>
        <w:spacing w:after="0"/>
        <w:ind w:firstLine="283"/>
        <w:jc w:val="both"/>
        <w:rPr>
          <w:rFonts w:ascii="Verdana" w:hAnsi="Verdana"/>
          <w:sz w:val="20"/>
        </w:rPr>
      </w:pPr>
    </w:p>
    <w:p w14:paraId="4F0BA30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Am I getting</w:t>
      </w:r>
      <w:r>
        <w:rPr>
          <w:rStyle w:val="BodyTextChar"/>
          <w:rFonts w:ascii="Verdana" w:hAnsi="Verdana"/>
          <w:i/>
          <w:iCs/>
          <w:sz w:val="20"/>
        </w:rPr>
        <w:t xml:space="preserve"> </w:t>
      </w:r>
      <w:r w:rsidRPr="00983547">
        <w:rPr>
          <w:rStyle w:val="BodyTextChar"/>
          <w:rFonts w:ascii="Verdana" w:hAnsi="Verdana"/>
          <w:i/>
          <w:iCs/>
          <w:sz w:val="20"/>
        </w:rPr>
        <w:t>distracted? But no such thing</w:t>
      </w:r>
    </w:p>
    <w:p w14:paraId="0C79E08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Could happen—to be distracted from you.</w:t>
      </w:r>
    </w:p>
    <w:p w14:paraId="3AA7F349"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i/>
          <w:iCs/>
          <w:sz w:val="20"/>
        </w:rPr>
        <w:t>Each thought, every,</w:t>
      </w:r>
      <w:r w:rsidRPr="00983547">
        <w:rPr>
          <w:rStyle w:val="BodyTextChar"/>
          <w:rFonts w:ascii="Verdana" w:hAnsi="Verdana"/>
          <w:sz w:val="20"/>
        </w:rPr>
        <w:t xml:space="preserve"> Du Lieber,</w:t>
      </w:r>
    </w:p>
    <w:p w14:paraId="582D199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Syllable leads to you—no matter what</w:t>
      </w:r>
    </w:p>
    <w:p w14:paraId="553BF9D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subject</w:t>
      </w:r>
      <w:r>
        <w:rPr>
          <w:rStyle w:val="BodyTextChar"/>
          <w:rFonts w:ascii="Verdana" w:hAnsi="Verdana"/>
          <w:i/>
          <w:iCs/>
          <w:sz w:val="20"/>
        </w:rPr>
        <w:t> . . .</w:t>
      </w:r>
    </w:p>
    <w:p w14:paraId="78ED9A14" w14:textId="77777777" w:rsidR="00CD07C0" w:rsidRPr="00983547" w:rsidRDefault="00CD07C0" w:rsidP="000F2E38">
      <w:pPr>
        <w:suppressAutoHyphens/>
        <w:spacing w:after="0"/>
        <w:ind w:firstLine="283"/>
        <w:jc w:val="both"/>
        <w:rPr>
          <w:rFonts w:ascii="Verdana" w:hAnsi="Verdana"/>
          <w:sz w:val="20"/>
        </w:rPr>
      </w:pPr>
    </w:p>
    <w:p w14:paraId="4E3CE8B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w:t>
      </w:r>
      <w:r w:rsidRPr="00983547">
        <w:rPr>
          <w:rStyle w:val="BodyTextChar"/>
          <w:rFonts w:ascii="Verdana" w:hAnsi="Verdana"/>
          <w:i/>
          <w:iCs/>
          <w:sz w:val="20"/>
        </w:rPr>
        <w:t>Du Lieber</w:t>
      </w:r>
      <w:r w:rsidRPr="00983547">
        <w:rPr>
          <w:rStyle w:val="BodyTextChar"/>
          <w:rFonts w:ascii="Verdana" w:hAnsi="Verdana"/>
          <w:sz w:val="20"/>
        </w:rPr>
        <w:t xml:space="preserve"> is at once tribute to a feeling of guilt </w:t>
      </w:r>
      <w:r>
        <w:rPr>
          <w:rStyle w:val="BodyTextChar"/>
          <w:rFonts w:ascii="Verdana" w:hAnsi="Verdana"/>
          <w:sz w:val="20"/>
        </w:rPr>
        <w:t>(“</w:t>
      </w:r>
      <w:r w:rsidRPr="00983547">
        <w:rPr>
          <w:rStyle w:val="BodyTextChar"/>
          <w:rFonts w:ascii="Verdana" w:hAnsi="Verdana"/>
          <w:sz w:val="20"/>
        </w:rPr>
        <w:t>Russian / Letters are running on now instead of Ger</w:t>
      </w:r>
      <w:r w:rsidRPr="00983547">
        <w:rPr>
          <w:rStyle w:val="BodyTextChar"/>
          <w:rFonts w:ascii="Verdana" w:hAnsi="Verdana"/>
          <w:sz w:val="20"/>
        </w:rPr>
        <w:softHyphen/>
        <w:t>man”) and deliverance from the guilt. Behind it, moreover, there stands a strictly private, intimate, almost physical endeavor to draw nearer to Rilke, to touch him in a way that is natural to him—with the sound of his native tongue. But if this were her only concern, Tsvetaeva, being an extremely versatile poet technically, would not have switched into German; she would have found on her palette other means for expressing those feelings already men</w:t>
      </w:r>
      <w:r w:rsidRPr="00983547">
        <w:rPr>
          <w:rStyle w:val="BodyTextChar"/>
          <w:rFonts w:ascii="Verdana" w:hAnsi="Verdana"/>
          <w:sz w:val="20"/>
        </w:rPr>
        <w:softHyphen/>
        <w:t xml:space="preserve">tioned. The point is probably that Tsvetaeva has </w:t>
      </w:r>
      <w:r w:rsidRPr="00983547">
        <w:rPr>
          <w:rStyle w:val="BodyTextChar"/>
          <w:rFonts w:ascii="Verdana" w:hAnsi="Verdana"/>
          <w:sz w:val="20"/>
        </w:rPr>
        <w:lastRenderedPageBreak/>
        <w:t xml:space="preserve">already said </w:t>
      </w:r>
      <w:r w:rsidRPr="00983547">
        <w:rPr>
          <w:rStyle w:val="BodyTextChar"/>
          <w:rFonts w:ascii="Verdana" w:hAnsi="Verdana"/>
          <w:i/>
          <w:iCs/>
          <w:sz w:val="20"/>
        </w:rPr>
        <w:t>Du Lieber</w:t>
      </w:r>
      <w:r w:rsidRPr="00983547">
        <w:rPr>
          <w:rStyle w:val="BodyTextChar"/>
          <w:rFonts w:ascii="Verdana" w:hAnsi="Verdana"/>
          <w:sz w:val="20"/>
        </w:rPr>
        <w:t xml:space="preserve"> in Russian at the beginning of the poem: “A man walked in—whoever you like—(beloved—/You).” The repetition of words in verse is in general not recom</w:t>
      </w:r>
      <w:r w:rsidRPr="00983547">
        <w:rPr>
          <w:rStyle w:val="BodyTextChar"/>
          <w:rFonts w:ascii="Verdana" w:hAnsi="Verdana"/>
          <w:sz w:val="20"/>
        </w:rPr>
        <w:softHyphen/>
        <w:t xml:space="preserve">mended; if one repeats words with an </w:t>
      </w:r>
      <w:r w:rsidRPr="00983547">
        <w:rPr>
          <w:rStyle w:val="BodyTextChar"/>
          <w:rFonts w:ascii="Verdana" w:hAnsi="Verdana"/>
          <w:i/>
          <w:iCs/>
          <w:sz w:val="20"/>
        </w:rPr>
        <w:t>a priori</w:t>
      </w:r>
      <w:r w:rsidRPr="00983547">
        <w:rPr>
          <w:rStyle w:val="BodyTextChar"/>
          <w:rFonts w:ascii="Verdana" w:hAnsi="Verdana"/>
          <w:sz w:val="20"/>
        </w:rPr>
        <w:t xml:space="preserve"> positive coloring, the risk of tautology is greater than usual. If only for this reason, it was imperative that Tsvetaeva switch into another language, and German played the role here</w:t>
      </w:r>
      <w:r>
        <w:rPr>
          <w:rStyle w:val="BodyTextChar"/>
          <w:rFonts w:ascii="Verdana" w:hAnsi="Verdana"/>
          <w:sz w:val="20"/>
        </w:rPr>
        <w:t xml:space="preserve"> </w:t>
      </w:r>
      <w:r w:rsidRPr="00983547">
        <w:rPr>
          <w:rStyle w:val="BodyTextChar"/>
          <w:rFonts w:ascii="Verdana" w:hAnsi="Verdana"/>
          <w:sz w:val="20"/>
        </w:rPr>
        <w:t xml:space="preserve">of that </w:t>
      </w:r>
      <w:r w:rsidRPr="00983547">
        <w:rPr>
          <w:rStyle w:val="BodyTextChar"/>
          <w:rFonts w:ascii="Verdana" w:hAnsi="Verdana"/>
          <w:i/>
          <w:iCs/>
          <w:sz w:val="20"/>
        </w:rPr>
        <w:t>other</w:t>
      </w:r>
      <w:r w:rsidRPr="00983547">
        <w:rPr>
          <w:rStyle w:val="BodyTextChar"/>
          <w:rFonts w:ascii="Verdana" w:hAnsi="Verdana"/>
          <w:sz w:val="20"/>
        </w:rPr>
        <w:t xml:space="preserve"> language. She uses </w:t>
      </w:r>
      <w:r w:rsidRPr="00983547">
        <w:rPr>
          <w:rStyle w:val="BodyTextChar"/>
          <w:rFonts w:ascii="Verdana" w:hAnsi="Verdana"/>
          <w:i/>
          <w:iCs/>
          <w:sz w:val="20"/>
        </w:rPr>
        <w:t>Du Lieber</w:t>
      </w:r>
      <w:r w:rsidRPr="00983547">
        <w:rPr>
          <w:rStyle w:val="BodyTextChar"/>
          <w:rFonts w:ascii="Verdana" w:hAnsi="Verdana"/>
          <w:sz w:val="20"/>
        </w:rPr>
        <w:t xml:space="preserve"> here not so much semantically as phonetically. Above all, because </w:t>
      </w:r>
      <w:r w:rsidRPr="00983547">
        <w:rPr>
          <w:rStyle w:val="BodyTextChar"/>
          <w:rFonts w:ascii="Verdana" w:hAnsi="Verdana"/>
          <w:i/>
          <w:iCs/>
          <w:sz w:val="20"/>
        </w:rPr>
        <w:t>“Novogodnee”</w:t>
      </w:r>
      <w:r w:rsidRPr="00983547">
        <w:rPr>
          <w:rStyle w:val="BodyTextChar"/>
          <w:rFonts w:ascii="Verdana" w:hAnsi="Verdana"/>
          <w:sz w:val="20"/>
        </w:rPr>
        <w:t xml:space="preserve"> is not a macaronic poem, and therefore the semantic burden that falls to </w:t>
      </w:r>
      <w:r w:rsidRPr="00983547">
        <w:rPr>
          <w:rStyle w:val="BodyTextChar"/>
          <w:rFonts w:ascii="Verdana" w:hAnsi="Verdana"/>
          <w:i/>
          <w:iCs/>
          <w:sz w:val="20"/>
        </w:rPr>
        <w:t>Du Lieber</w:t>
      </w:r>
      <w:r w:rsidRPr="00983547">
        <w:rPr>
          <w:rStyle w:val="BodyTextChar"/>
          <w:rFonts w:ascii="Verdana" w:hAnsi="Verdana"/>
          <w:sz w:val="20"/>
        </w:rPr>
        <w:t xml:space="preserve"> is either too huge or totally insignificant. The first possibility is quite unlikely, for Tsvetaeva utters </w:t>
      </w:r>
      <w:r w:rsidRPr="00983547">
        <w:rPr>
          <w:rStyle w:val="BodyTextChar"/>
          <w:rFonts w:ascii="Verdana" w:hAnsi="Verdana"/>
          <w:i/>
          <w:iCs/>
          <w:sz w:val="20"/>
        </w:rPr>
        <w:t>Du Lieber</w:t>
      </w:r>
      <w:r w:rsidRPr="00983547">
        <w:rPr>
          <w:rStyle w:val="BodyTextChar"/>
          <w:rFonts w:ascii="Verdana" w:hAnsi="Verdana"/>
          <w:sz w:val="20"/>
        </w:rPr>
        <w:t xml:space="preserve"> almost </w:t>
      </w:r>
      <w:r w:rsidRPr="00983547">
        <w:rPr>
          <w:rStyle w:val="BodyTextChar"/>
          <w:rFonts w:ascii="Verdana" w:hAnsi="Verdana"/>
          <w:i/>
          <w:iCs/>
          <w:sz w:val="20"/>
          <w:lang w:eastAsia="de-DE" w:bidi="de-DE"/>
        </w:rPr>
        <w:t xml:space="preserve">sotto </w:t>
      </w:r>
      <w:r w:rsidRPr="00983547">
        <w:rPr>
          <w:rStyle w:val="BodyTextChar"/>
          <w:rFonts w:ascii="Verdana" w:hAnsi="Verdana"/>
          <w:i/>
          <w:iCs/>
          <w:sz w:val="20"/>
        </w:rPr>
        <w:t>voce</w:t>
      </w:r>
      <w:r w:rsidRPr="00983547">
        <w:rPr>
          <w:rStyle w:val="BodyTextChar"/>
          <w:rFonts w:ascii="Verdana" w:hAnsi="Verdana"/>
          <w:sz w:val="20"/>
        </w:rPr>
        <w:t xml:space="preserve"> and with the spontaneity of a person for whom</w:t>
      </w:r>
      <w:r>
        <w:rPr>
          <w:rStyle w:val="BodyTextChar"/>
          <w:rFonts w:ascii="Verdana" w:hAnsi="Verdana"/>
          <w:sz w:val="20"/>
        </w:rPr>
        <w:t xml:space="preserve"> “</w:t>
      </w:r>
      <w:r w:rsidRPr="00983547">
        <w:rPr>
          <w:rStyle w:val="BodyTextChar"/>
          <w:rFonts w:ascii="Verdana" w:hAnsi="Verdana"/>
          <w:sz w:val="20"/>
        </w:rPr>
        <w:t xml:space="preserve">German is more native than Russian." </w:t>
      </w:r>
      <w:r w:rsidRPr="00983547">
        <w:rPr>
          <w:rStyle w:val="BodyTextChar"/>
          <w:rFonts w:ascii="Verdana" w:hAnsi="Verdana"/>
          <w:i/>
          <w:iCs/>
          <w:sz w:val="20"/>
        </w:rPr>
        <w:t>Du Lieber</w:t>
      </w:r>
      <w:r w:rsidRPr="00983547">
        <w:rPr>
          <w:rStyle w:val="BodyTextChar"/>
          <w:rFonts w:ascii="Verdana" w:hAnsi="Verdana"/>
          <w:sz w:val="20"/>
        </w:rPr>
        <w:t xml:space="preserve"> is simply that famous</w:t>
      </w:r>
      <w:r>
        <w:rPr>
          <w:rStyle w:val="BodyTextChar"/>
          <w:rFonts w:ascii="Verdana" w:hAnsi="Verdana"/>
          <w:sz w:val="20"/>
        </w:rPr>
        <w:t xml:space="preserve"> “</w:t>
      </w:r>
      <w:r w:rsidRPr="00983547">
        <w:rPr>
          <w:rStyle w:val="BodyTextChar"/>
          <w:rFonts w:ascii="Verdana" w:hAnsi="Verdana"/>
          <w:sz w:val="20"/>
        </w:rPr>
        <w:t>blessed, meaningless word”</w:t>
      </w:r>
      <w:r w:rsidRPr="000F2E38">
        <w:rPr>
          <w:rStyle w:val="FootnoteReference"/>
          <w:rFonts w:ascii="Verdana" w:hAnsi="Verdana"/>
          <w:sz w:val="20"/>
        </w:rPr>
        <w:footnoteReference w:id="9"/>
      </w:r>
      <w:r w:rsidRPr="00983547">
        <w:rPr>
          <w:rStyle w:val="BodyTextChar"/>
          <w:rFonts w:ascii="Verdana" w:hAnsi="Verdana"/>
          <w:sz w:val="20"/>
        </w:rPr>
        <w:t xml:space="preserve"> pronounced</w:t>
      </w:r>
      <w:r>
        <w:rPr>
          <w:rStyle w:val="BodyTextChar"/>
          <w:rFonts w:ascii="Verdana" w:hAnsi="Verdana"/>
          <w:sz w:val="20"/>
        </w:rPr>
        <w:t xml:space="preserve"> “</w:t>
      </w:r>
      <w:r w:rsidRPr="00983547">
        <w:rPr>
          <w:rStyle w:val="BodyTextChar"/>
          <w:rFonts w:ascii="Verdana" w:hAnsi="Verdana"/>
          <w:sz w:val="20"/>
        </w:rPr>
        <w:t xml:space="preserve">as our own,” and its generalizing blessed and meaningless role is only confirmed by the no less nonspecific atmosphere of its accompanying rhyme: </w:t>
      </w:r>
      <w:r w:rsidRPr="00983547">
        <w:rPr>
          <w:rStyle w:val="BodyTextChar"/>
          <w:rFonts w:ascii="Verdana" w:hAnsi="Verdana"/>
          <w:i/>
          <w:iCs/>
          <w:sz w:val="20"/>
        </w:rPr>
        <w:t xml:space="preserve">“o chom by </w:t>
      </w:r>
      <w:r w:rsidRPr="00983547">
        <w:rPr>
          <w:rStyle w:val="BodyTextChar"/>
          <w:rFonts w:ascii="Verdana" w:hAnsi="Verdana"/>
          <w:i/>
          <w:iCs/>
          <w:sz w:val="20"/>
          <w:lang w:eastAsia="fr-FR" w:bidi="fr-FR"/>
        </w:rPr>
        <w:t xml:space="preserve">ni </w:t>
      </w:r>
      <w:r w:rsidRPr="00983547">
        <w:rPr>
          <w:rStyle w:val="BodyTextChar"/>
          <w:rFonts w:ascii="Verdana" w:hAnsi="Verdana"/>
          <w:i/>
          <w:iCs/>
          <w:sz w:val="20"/>
        </w:rPr>
        <w:t>byl”</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no matter what”). Thus, we are left with the second possibility, that is, with pure phonetics. </w:t>
      </w:r>
      <w:r w:rsidRPr="00983547">
        <w:rPr>
          <w:rStyle w:val="BodyTextChar"/>
          <w:rFonts w:ascii="Verdana" w:hAnsi="Verdana"/>
          <w:i/>
          <w:iCs/>
          <w:sz w:val="20"/>
        </w:rPr>
        <w:t>Du Lieber,</w:t>
      </w:r>
      <w:r w:rsidRPr="00983547">
        <w:rPr>
          <w:rStyle w:val="BodyTextChar"/>
          <w:rFonts w:ascii="Verdana" w:hAnsi="Verdana"/>
          <w:sz w:val="20"/>
        </w:rPr>
        <w:t xml:space="preserve"> injected into the mass of the Russian text, is first of all a sound—not Russian, but not necessarily German either: like any sound. The sensa</w:t>
      </w:r>
      <w:r w:rsidRPr="00983547">
        <w:rPr>
          <w:rStyle w:val="BodyTextChar"/>
          <w:rFonts w:ascii="Verdana" w:hAnsi="Verdana"/>
          <w:sz w:val="20"/>
        </w:rPr>
        <w:softHyphen/>
        <w:t xml:space="preserve">tion to which the use of a foreign word gives rise is one that is first of all directly phonetic and therefore more personal, as it were, more private: the eye or ear reacts before reason. In other words, Tsvetaeva uses </w:t>
      </w:r>
      <w:r w:rsidRPr="00983547">
        <w:rPr>
          <w:rStyle w:val="BodyTextChar"/>
          <w:rFonts w:ascii="Verdana" w:hAnsi="Verdana"/>
          <w:i/>
          <w:iCs/>
          <w:sz w:val="20"/>
        </w:rPr>
        <w:t>Du Lieber</w:t>
      </w:r>
      <w:r w:rsidRPr="00983547">
        <w:rPr>
          <w:rStyle w:val="BodyTextChar"/>
          <w:rFonts w:ascii="Verdana" w:hAnsi="Verdana"/>
          <w:sz w:val="20"/>
        </w:rPr>
        <w:t xml:space="preserve"> here in a supra</w:t>
      </w:r>
      <w:r w:rsidRPr="00983547">
        <w:rPr>
          <w:rStyle w:val="BodyTextChar"/>
          <w:rFonts w:ascii="Verdana" w:hAnsi="Verdana"/>
          <w:sz w:val="20"/>
        </w:rPr>
        <w:softHyphen/>
        <w:t>lingual rather than in its strictly German meaning.</w:t>
      </w:r>
    </w:p>
    <w:p w14:paraId="11B8098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shift into another language to illustrate a psychological state is a fairly extreme means and in itself is indica</w:t>
      </w:r>
      <w:r w:rsidRPr="00983547">
        <w:rPr>
          <w:rStyle w:val="BodyTextChar"/>
          <w:rFonts w:ascii="Verdana" w:hAnsi="Verdana"/>
          <w:sz w:val="20"/>
        </w:rPr>
        <w:softHyphen/>
        <w:t>tive of that state. Hut poetry, in essence, is itself a cer</w:t>
      </w:r>
      <w:r w:rsidRPr="00983547">
        <w:rPr>
          <w:rStyle w:val="BodyTextChar"/>
          <w:rFonts w:ascii="Verdana" w:hAnsi="Verdana"/>
          <w:sz w:val="20"/>
        </w:rPr>
        <w:softHyphen/>
        <w:t xml:space="preserve">tain </w:t>
      </w:r>
      <w:r w:rsidRPr="00983547">
        <w:rPr>
          <w:rStyle w:val="BodyTextChar"/>
          <w:rFonts w:ascii="Verdana" w:hAnsi="Verdana"/>
          <w:i/>
          <w:iCs/>
          <w:sz w:val="20"/>
        </w:rPr>
        <w:t>other</w:t>
      </w:r>
      <w:r w:rsidRPr="00983547">
        <w:rPr>
          <w:rStyle w:val="BodyTextChar"/>
          <w:rFonts w:ascii="Verdana" w:hAnsi="Verdana"/>
          <w:sz w:val="20"/>
        </w:rPr>
        <w:t xml:space="preserve"> language—or a translation from such. The use of the German </w:t>
      </w:r>
      <w:r w:rsidRPr="00983547">
        <w:rPr>
          <w:rStyle w:val="BodyTextChar"/>
          <w:rFonts w:ascii="Verdana" w:hAnsi="Verdana"/>
          <w:i/>
          <w:iCs/>
          <w:sz w:val="20"/>
        </w:rPr>
        <w:t>Du Lieber</w:t>
      </w:r>
      <w:r w:rsidRPr="00983547">
        <w:rPr>
          <w:rStyle w:val="BodyTextChar"/>
          <w:rFonts w:ascii="Verdana" w:hAnsi="Verdana"/>
          <w:sz w:val="20"/>
        </w:rPr>
        <w:t xml:space="preserve"> is Tsvetaeva</w:t>
      </w:r>
      <w:r>
        <w:rPr>
          <w:rStyle w:val="BodyTextChar"/>
          <w:rFonts w:ascii="Verdana" w:hAnsi="Verdana"/>
          <w:sz w:val="20"/>
        </w:rPr>
        <w:t>’s</w:t>
      </w:r>
      <w:r w:rsidRPr="00983547">
        <w:rPr>
          <w:rStyle w:val="BodyTextChar"/>
          <w:rFonts w:ascii="Verdana" w:hAnsi="Verdana"/>
          <w:sz w:val="20"/>
        </w:rPr>
        <w:t xml:space="preserve"> attempt to ap</w:t>
      </w:r>
      <w:r w:rsidRPr="00983547">
        <w:rPr>
          <w:rStyle w:val="BodyTextChar"/>
          <w:rFonts w:ascii="Verdana" w:hAnsi="Verdana"/>
          <w:sz w:val="20"/>
        </w:rPr>
        <w:softHyphen/>
        <w:t xml:space="preserve">proximate the original, which she defines, following what rhymes with </w:t>
      </w:r>
      <w:r w:rsidRPr="00983547">
        <w:rPr>
          <w:rStyle w:val="BodyTextChar"/>
          <w:rFonts w:ascii="Verdana" w:hAnsi="Verdana"/>
          <w:i/>
          <w:iCs/>
          <w:sz w:val="20"/>
        </w:rPr>
        <w:t>Du Lieber,</w:t>
      </w:r>
      <w:r w:rsidRPr="00983547">
        <w:rPr>
          <w:rStyle w:val="BodyTextChar"/>
          <w:rFonts w:ascii="Verdana" w:hAnsi="Verdana"/>
          <w:sz w:val="20"/>
        </w:rPr>
        <w:t xml:space="preserve"> in what may be the most significant parentheses in the history of Russian poetry:</w:t>
      </w:r>
    </w:p>
    <w:p w14:paraId="5C5316A0" w14:textId="77777777" w:rsidR="00CD07C0" w:rsidRPr="00983547" w:rsidRDefault="00CD07C0" w:rsidP="000F2E38">
      <w:pPr>
        <w:suppressAutoHyphens/>
        <w:spacing w:after="0"/>
        <w:ind w:firstLine="283"/>
        <w:jc w:val="both"/>
        <w:rPr>
          <w:rFonts w:ascii="Verdana" w:hAnsi="Verdana"/>
          <w:sz w:val="20"/>
        </w:rPr>
      </w:pPr>
    </w:p>
    <w:p w14:paraId="7A97DF00"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i/>
          <w:iCs/>
          <w:sz w:val="20"/>
        </w:rPr>
        <w:t>Each thought, every,</w:t>
      </w:r>
      <w:r w:rsidRPr="00983547">
        <w:rPr>
          <w:rStyle w:val="BodyTextChar"/>
          <w:rFonts w:ascii="Verdana" w:hAnsi="Verdana"/>
          <w:sz w:val="20"/>
        </w:rPr>
        <w:t xml:space="preserve"> Du Lieber,</w:t>
      </w:r>
    </w:p>
    <w:p w14:paraId="2F52EBE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Syllable leads to you—no matter what</w:t>
      </w:r>
    </w:p>
    <w:p w14:paraId="1B30BBC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 subject (though German is more native</w:t>
      </w:r>
    </w:p>
    <w:p w14:paraId="37A0D0B5"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than Hussion</w:t>
      </w:r>
    </w:p>
    <w:p w14:paraId="2F737C8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For me, the most native is Angelic!)</w:t>
      </w:r>
      <w:r>
        <w:rPr>
          <w:rStyle w:val="BodyTextChar"/>
          <w:rFonts w:ascii="Verdana" w:hAnsi="Verdana"/>
          <w:i/>
          <w:iCs/>
          <w:sz w:val="20"/>
        </w:rPr>
        <w:t> . . .</w:t>
      </w:r>
    </w:p>
    <w:p w14:paraId="7C7E3464" w14:textId="77777777" w:rsidR="00CD07C0" w:rsidRPr="00983547" w:rsidRDefault="00CD07C0" w:rsidP="000F2E38">
      <w:pPr>
        <w:suppressAutoHyphens/>
        <w:spacing w:after="0"/>
        <w:ind w:firstLine="283"/>
        <w:jc w:val="both"/>
        <w:rPr>
          <w:rFonts w:ascii="Verdana" w:hAnsi="Verdana"/>
          <w:sz w:val="20"/>
        </w:rPr>
      </w:pPr>
    </w:p>
    <w:p w14:paraId="10ACD43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This is one of the most significant admissions made by the author in </w:t>
      </w:r>
      <w:r w:rsidRPr="00983547">
        <w:rPr>
          <w:rStyle w:val="BodyTextChar"/>
          <w:rFonts w:ascii="Verdana" w:hAnsi="Verdana"/>
          <w:i/>
          <w:iCs/>
          <w:sz w:val="20"/>
        </w:rPr>
        <w:t>“Novogodnee”-,</w:t>
      </w:r>
      <w:r w:rsidRPr="00983547">
        <w:rPr>
          <w:rStyle w:val="BodyTextChar"/>
          <w:rFonts w:ascii="Verdana" w:hAnsi="Verdana"/>
          <w:sz w:val="20"/>
        </w:rPr>
        <w:t xml:space="preserve"> and, from the standpoint of intonation, the comma comes not after “me” but after “Russian.” It is remarkable that the euphemistic quality of “Angelic” is almost completely removed by the whole con</w:t>
      </w:r>
      <w:r w:rsidRPr="00983547">
        <w:rPr>
          <w:rStyle w:val="BodyTextChar"/>
          <w:rFonts w:ascii="Verdana" w:hAnsi="Verdana"/>
          <w:sz w:val="20"/>
        </w:rPr>
        <w:softHyphen/>
        <w:t>text of the poem—by the “next world,” where Rilke hap</w:t>
      </w:r>
      <w:r w:rsidRPr="00983547">
        <w:rPr>
          <w:rStyle w:val="BodyTextChar"/>
          <w:rFonts w:ascii="Verdana" w:hAnsi="Verdana"/>
          <w:sz w:val="20"/>
        </w:rPr>
        <w:softHyphen/>
        <w:t>pens to be, by his immediate surroundings in “that” world. It is also remarkable that</w:t>
      </w:r>
      <w:r>
        <w:rPr>
          <w:rStyle w:val="BodyTextChar"/>
          <w:rFonts w:ascii="Verdana" w:hAnsi="Verdana"/>
          <w:sz w:val="20"/>
        </w:rPr>
        <w:t xml:space="preserve"> “</w:t>
      </w:r>
      <w:r w:rsidRPr="00983547">
        <w:rPr>
          <w:rStyle w:val="BodyTextChar"/>
          <w:rFonts w:ascii="Verdana" w:hAnsi="Verdana"/>
          <w:sz w:val="20"/>
        </w:rPr>
        <w:t>Angelic” testifies not to despair but to the height—almost literal, physical, perhaps—of the spiritual flight precipitated not so much by the presup</w:t>
      </w:r>
      <w:r w:rsidRPr="00983547">
        <w:rPr>
          <w:rStyle w:val="BodyTextChar"/>
          <w:rFonts w:ascii="Verdana" w:hAnsi="Verdana"/>
          <w:sz w:val="20"/>
        </w:rPr>
        <w:softHyphen/>
        <w:t>posed location of the “next world” as by the overall poetic orientation of the author. For</w:t>
      </w:r>
      <w:r>
        <w:rPr>
          <w:rStyle w:val="BodyTextChar"/>
          <w:rFonts w:ascii="Verdana" w:hAnsi="Verdana"/>
          <w:sz w:val="20"/>
        </w:rPr>
        <w:t xml:space="preserve"> “</w:t>
      </w:r>
      <w:r w:rsidRPr="00983547">
        <w:rPr>
          <w:rStyle w:val="BodyTextChar"/>
          <w:rFonts w:ascii="Verdana" w:hAnsi="Verdana"/>
          <w:sz w:val="20"/>
        </w:rPr>
        <w:t xml:space="preserve">Angelic” is more native to Tsvetaeva </w:t>
      </w:r>
      <w:r w:rsidRPr="00983547">
        <w:rPr>
          <w:rStyle w:val="BodyTextChar"/>
          <w:rFonts w:ascii="Verdana" w:hAnsi="Verdana"/>
          <w:i/>
          <w:iCs/>
          <w:sz w:val="20"/>
        </w:rPr>
        <w:t>in general</w:t>
      </w:r>
      <w:r w:rsidRPr="00983547">
        <w:rPr>
          <w:rStyle w:val="BodyTextChar"/>
          <w:rFonts w:ascii="Verdana" w:hAnsi="Verdana"/>
          <w:sz w:val="20"/>
        </w:rPr>
        <w:t xml:space="preserve"> in the same way that German is more native than Russian tn </w:t>
      </w:r>
      <w:r w:rsidRPr="00983547">
        <w:rPr>
          <w:rStyle w:val="BodyTextChar"/>
          <w:rFonts w:ascii="Verdana" w:hAnsi="Verdana"/>
          <w:i/>
          <w:iCs/>
          <w:sz w:val="20"/>
        </w:rPr>
        <w:t>general:</w:t>
      </w:r>
      <w:r w:rsidRPr="00983547">
        <w:rPr>
          <w:rStyle w:val="BodyTextChar"/>
          <w:rFonts w:ascii="Verdana" w:hAnsi="Verdana"/>
          <w:sz w:val="20"/>
        </w:rPr>
        <w:t xml:space="preserve"> biographically. It is a question of a height that is “more native,” i.e., not attain</w:t>
      </w:r>
      <w:r w:rsidRPr="00983547">
        <w:rPr>
          <w:rStyle w:val="BodyTextChar"/>
          <w:rFonts w:ascii="Verdana" w:hAnsi="Verdana"/>
          <w:sz w:val="20"/>
        </w:rPr>
        <w:softHyphen/>
        <w:t>able by either Russian or German: a height that is supra</w:t>
      </w:r>
      <w:r w:rsidRPr="00983547">
        <w:rPr>
          <w:rStyle w:val="BodyTextChar"/>
          <w:rFonts w:ascii="Verdana" w:hAnsi="Verdana"/>
          <w:sz w:val="20"/>
        </w:rPr>
        <w:softHyphen/>
        <w:t>lingual, in ordinary parlance—spiritual. Angels, ultimately, communicate in sounds. However, the polemical tone clearly distinguishable in “forme the most native is Angelic” points to the completely nonclerical character of that “Angelic” and to its very indirect relation to bliss; in effect, this is just another variation of Tsvetaeva</w:t>
      </w:r>
      <w:r>
        <w:rPr>
          <w:rStyle w:val="BodyTextChar"/>
          <w:rFonts w:ascii="Verdana" w:hAnsi="Verdana"/>
          <w:sz w:val="20"/>
        </w:rPr>
        <w:t>’s</w:t>
      </w:r>
      <w:r w:rsidRPr="00983547">
        <w:rPr>
          <w:rStyle w:val="BodyTextChar"/>
          <w:rFonts w:ascii="Verdana" w:hAnsi="Verdana"/>
          <w:sz w:val="20"/>
        </w:rPr>
        <w:t xml:space="preserve"> celebrated formula: “the voice of heavenly truth—versus earthly truth.” The hierarchism of world view reflected in both formulations is an unlimited hierarchism—not limited, at</w:t>
      </w:r>
      <w:r>
        <w:rPr>
          <w:rStyle w:val="BodyTextChar"/>
          <w:rFonts w:ascii="Verdana" w:hAnsi="Verdana"/>
          <w:sz w:val="20"/>
        </w:rPr>
        <w:t xml:space="preserve"> </w:t>
      </w:r>
      <w:r w:rsidRPr="00983547">
        <w:rPr>
          <w:rStyle w:val="BodyTextChar"/>
          <w:rFonts w:ascii="Verdana" w:hAnsi="Verdana"/>
          <w:sz w:val="20"/>
        </w:rPr>
        <w:t xml:space="preserve">least, by ecclesiastical topography. The “Angelic” she uses here is therefore merely an auxiliary term to designate the height of the </w:t>
      </w:r>
      <w:r w:rsidRPr="00983547">
        <w:rPr>
          <w:rStyle w:val="BodyTextChar"/>
          <w:rFonts w:ascii="Verdana" w:hAnsi="Verdana"/>
          <w:i/>
          <w:iCs/>
          <w:sz w:val="20"/>
        </w:rPr>
        <w:t>meaning</w:t>
      </w:r>
      <w:r w:rsidRPr="00983547">
        <w:rPr>
          <w:rStyle w:val="BodyTextChar"/>
          <w:rFonts w:ascii="Verdana" w:hAnsi="Verdana"/>
          <w:sz w:val="20"/>
        </w:rPr>
        <w:t xml:space="preserve"> to which, as she puts it, she shrieks herself.</w:t>
      </w:r>
    </w:p>
    <w:p w14:paraId="5157285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height can be expressed only in physical units of space, and the entire remainder of the poem consists of a description of constantly increasing degrees of removal, one of which is in the voice of the author herself. Once again assuming the mask of an interviewer, Tsvetaeva in</w:t>
      </w:r>
      <w:r w:rsidRPr="00983547">
        <w:rPr>
          <w:rStyle w:val="BodyTextChar"/>
          <w:rFonts w:ascii="Verdana" w:hAnsi="Verdana"/>
          <w:sz w:val="20"/>
        </w:rPr>
        <w:softHyphen/>
        <w:t>quires (starting with herself and, as is her habit, imme</w:t>
      </w:r>
      <w:r w:rsidRPr="00983547">
        <w:rPr>
          <w:rStyle w:val="BodyTextChar"/>
          <w:rFonts w:ascii="Verdana" w:hAnsi="Verdana"/>
          <w:sz w:val="20"/>
        </w:rPr>
        <w:softHyphen/>
        <w:t>diately discarding herself):</w:t>
      </w:r>
    </w:p>
    <w:p w14:paraId="17B44976" w14:textId="77777777" w:rsidR="00CD07C0" w:rsidRPr="00983547" w:rsidRDefault="00CD07C0" w:rsidP="000F2E38">
      <w:pPr>
        <w:suppressAutoHyphens/>
        <w:spacing w:after="0"/>
        <w:ind w:firstLine="283"/>
        <w:jc w:val="both"/>
        <w:rPr>
          <w:rFonts w:ascii="Verdana" w:hAnsi="Verdana"/>
          <w:sz w:val="20"/>
        </w:rPr>
      </w:pPr>
    </w:p>
    <w:p w14:paraId="7A72E6E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lastRenderedPageBreak/>
        <w:t>—Haven’t you</w:t>
      </w:r>
      <w:r>
        <w:rPr>
          <w:rStyle w:val="BodyTextChar"/>
          <w:rFonts w:ascii="Verdana" w:hAnsi="Verdana"/>
          <w:i/>
          <w:iCs/>
          <w:sz w:val="20"/>
        </w:rPr>
        <w:t> . . .</w:t>
      </w:r>
      <w:r w:rsidRPr="00983547">
        <w:rPr>
          <w:rStyle w:val="BodyTextChar"/>
          <w:rFonts w:ascii="Verdana" w:hAnsi="Verdana"/>
          <w:i/>
          <w:iCs/>
          <w:sz w:val="20"/>
        </w:rPr>
        <w:t xml:space="preserve"> about me at all?—</w:t>
      </w:r>
    </w:p>
    <w:p w14:paraId="2510AD6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surroundings, Rainer, how you’re feeling?</w:t>
      </w:r>
    </w:p>
    <w:p w14:paraId="0BD9ADA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Most urgently, most assuredly—</w:t>
      </w:r>
    </w:p>
    <w:p w14:paraId="38E69F1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First impression of the universe</w:t>
      </w:r>
    </w:p>
    <w:p w14:paraId="0272895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(I.e., by the poet in it),</w:t>
      </w:r>
    </w:p>
    <w:p w14:paraId="7F0B300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the last—of the planet</w:t>
      </w:r>
    </w:p>
    <w:p w14:paraId="6B3E9EE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That</w:t>
      </w:r>
      <w:r>
        <w:rPr>
          <w:rStyle w:val="BodyTextChar"/>
          <w:rFonts w:ascii="Verdana" w:hAnsi="Verdana"/>
          <w:i/>
          <w:iCs/>
          <w:sz w:val="20"/>
        </w:rPr>
        <w:t>’s</w:t>
      </w:r>
      <w:r w:rsidRPr="00983547">
        <w:rPr>
          <w:rStyle w:val="BodyTextChar"/>
          <w:rFonts w:ascii="Verdana" w:hAnsi="Verdana"/>
          <w:i/>
          <w:iCs/>
          <w:sz w:val="20"/>
        </w:rPr>
        <w:t xml:space="preserve"> been given to you only once—as a whole!</w:t>
      </w:r>
    </w:p>
    <w:p w14:paraId="5C635916" w14:textId="77777777" w:rsidR="00CD07C0" w:rsidRPr="00983547" w:rsidRDefault="00CD07C0" w:rsidP="000F2E38">
      <w:pPr>
        <w:suppressAutoHyphens/>
        <w:spacing w:after="0"/>
        <w:ind w:firstLine="283"/>
        <w:jc w:val="both"/>
        <w:rPr>
          <w:rFonts w:ascii="Verdana" w:hAnsi="Verdana"/>
          <w:sz w:val="20"/>
        </w:rPr>
      </w:pPr>
    </w:p>
    <w:p w14:paraId="6A5D985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already a sufficiently angelic perspective, but Tsvetaeva</w:t>
      </w:r>
      <w:r>
        <w:rPr>
          <w:rStyle w:val="BodyTextChar"/>
          <w:rFonts w:ascii="Verdana" w:hAnsi="Verdana"/>
          <w:sz w:val="20"/>
        </w:rPr>
        <w:t>’s</w:t>
      </w:r>
      <w:r w:rsidRPr="00983547">
        <w:rPr>
          <w:rStyle w:val="BodyTextChar"/>
          <w:rFonts w:ascii="Verdana" w:hAnsi="Verdana"/>
          <w:sz w:val="20"/>
        </w:rPr>
        <w:t xml:space="preserve"> understanding of the situation differs from a seraphic interpretation thanks to the absence of the con</w:t>
      </w:r>
      <w:r w:rsidRPr="00983547">
        <w:rPr>
          <w:rStyle w:val="BodyTextChar"/>
          <w:rFonts w:ascii="Verdana" w:hAnsi="Verdana"/>
          <w:sz w:val="20"/>
        </w:rPr>
        <w:softHyphen/>
        <w:t>cern on her part for the fate of the soul alone—or, for that matter, for the fate of the body alone (which makes it dif</w:t>
      </w:r>
      <w:r w:rsidRPr="00983547">
        <w:rPr>
          <w:rStyle w:val="BodyTextChar"/>
          <w:rFonts w:ascii="Verdana" w:hAnsi="Verdana"/>
          <w:sz w:val="20"/>
        </w:rPr>
        <w:softHyphen/>
        <w:t>ferent from the purely human viewpoint)</w:t>
      </w:r>
      <w:r>
        <w:rPr>
          <w:rStyle w:val="BodyTextChar"/>
          <w:rFonts w:ascii="Verdana" w:hAnsi="Verdana"/>
          <w:sz w:val="20"/>
        </w:rPr>
        <w:t>:</w:t>
      </w:r>
      <w:r w:rsidRPr="00983547">
        <w:rPr>
          <w:rStyle w:val="BodyTextChar"/>
          <w:rFonts w:ascii="Verdana" w:hAnsi="Verdana"/>
          <w:sz w:val="20"/>
        </w:rPr>
        <w:t xml:space="preserve"> “To isolate them is to insult them both,” she states; no angel would say such a thing.</w:t>
      </w:r>
    </w:p>
    <w:p w14:paraId="23AA9C1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In </w:t>
      </w:r>
      <w:r w:rsidRPr="00983547">
        <w:rPr>
          <w:rStyle w:val="BodyTextChar"/>
          <w:rFonts w:ascii="Verdana" w:hAnsi="Verdana"/>
          <w:i/>
          <w:iCs/>
          <w:sz w:val="20"/>
        </w:rPr>
        <w:t>“Novogodnee"</w:t>
      </w:r>
      <w:r w:rsidRPr="00983547">
        <w:rPr>
          <w:rStyle w:val="BodyTextChar"/>
          <w:rFonts w:ascii="Verdana" w:hAnsi="Verdana"/>
          <w:sz w:val="20"/>
        </w:rPr>
        <w:t xml:space="preserve"> Tsvetaeva illustrates the immortality of a soul which has materialized through bodily activity</w:t>
      </w:r>
      <w:r>
        <w:rPr>
          <w:rStyle w:val="BodyTextChar"/>
          <w:rFonts w:ascii="Verdana" w:hAnsi="Verdana"/>
          <w:sz w:val="20"/>
        </w:rPr>
        <w:t>—</w:t>
      </w:r>
      <w:r w:rsidRPr="00983547">
        <w:rPr>
          <w:rStyle w:val="BodyTextChar"/>
          <w:rFonts w:ascii="Verdana" w:hAnsi="Verdana"/>
          <w:sz w:val="20"/>
        </w:rPr>
        <w:t>c</w:t>
      </w:r>
      <w:r w:rsidRPr="00983547">
        <w:rPr>
          <w:rStyle w:val="BodyTextChar"/>
          <w:rFonts w:ascii="Verdana" w:hAnsi="Verdana"/>
          <w:sz w:val="20"/>
          <w:vertAlign w:val="superscript"/>
        </w:rPr>
        <w:t>r</w:t>
      </w:r>
      <w:r w:rsidRPr="00983547">
        <w:rPr>
          <w:rStyle w:val="BodyTextChar"/>
          <w:rFonts w:ascii="Verdana" w:hAnsi="Verdana"/>
          <w:sz w:val="20"/>
        </w:rPr>
        <w:t>eative work—by her use of spatial categories, i.e., bodily ones, and this is what allows her not only to rhyme</w:t>
      </w:r>
      <w:r>
        <w:rPr>
          <w:rStyle w:val="BodyTextChar"/>
          <w:rFonts w:ascii="Verdana" w:hAnsi="Verdana"/>
          <w:sz w:val="20"/>
        </w:rPr>
        <w:t xml:space="preserve"> “</w:t>
      </w:r>
      <w:r w:rsidRPr="00983547">
        <w:rPr>
          <w:rStyle w:val="BodyTextChar"/>
          <w:rFonts w:ascii="Verdana" w:hAnsi="Verdana"/>
          <w:sz w:val="20"/>
        </w:rPr>
        <w:t>poet” with “planet” but to equate them as well: the literal uni</w:t>
      </w:r>
      <w:r w:rsidRPr="00983547">
        <w:rPr>
          <w:rStyle w:val="BodyTextChar"/>
          <w:rFonts w:ascii="Verdana" w:hAnsi="Verdana"/>
          <w:sz w:val="20"/>
        </w:rPr>
        <w:softHyphen/>
      </w:r>
      <w:r w:rsidRPr="00983547">
        <w:rPr>
          <w:rStyle w:val="BodyTextChar"/>
          <w:rFonts w:ascii="Verdana" w:hAnsi="Verdana"/>
          <w:sz w:val="20"/>
          <w:lang w:eastAsia="fr-FR" w:bidi="fr-FR"/>
        </w:rPr>
        <w:t xml:space="preserve">verse </w:t>
      </w:r>
      <w:r w:rsidRPr="00983547">
        <w:rPr>
          <w:rStyle w:val="BodyTextChar"/>
          <w:rFonts w:ascii="Verdana" w:hAnsi="Verdana"/>
          <w:sz w:val="20"/>
        </w:rPr>
        <w:t>with the traditional “universe” of individual con</w:t>
      </w:r>
      <w:r w:rsidRPr="00983547">
        <w:rPr>
          <w:rStyle w:val="BodyTextChar"/>
          <w:rFonts w:ascii="Verdana" w:hAnsi="Verdana"/>
          <w:sz w:val="20"/>
        </w:rPr>
        <w:softHyphen/>
        <w:t>sciousness. It is a matter, therefore, of the parting of things that are equal in scope, and what the “interviewer” de</w:t>
      </w:r>
      <w:r w:rsidRPr="00983547">
        <w:rPr>
          <w:rStyle w:val="BodyTextChar"/>
          <w:rFonts w:ascii="Verdana" w:hAnsi="Verdana"/>
          <w:sz w:val="20"/>
        </w:rPr>
        <w:softHyphen/>
        <w:t>scribes is not the “first impression of the universe</w:t>
      </w:r>
      <w:r>
        <w:rPr>
          <w:rStyle w:val="BodyTextChar"/>
          <w:rFonts w:ascii="Verdana" w:hAnsi="Verdana"/>
          <w:sz w:val="20"/>
        </w:rPr>
        <w:t> . . .</w:t>
      </w:r>
      <w:r w:rsidRPr="00983547">
        <w:rPr>
          <w:rStyle w:val="BodyTextChar"/>
          <w:rFonts w:ascii="Verdana" w:hAnsi="Verdana"/>
          <w:sz w:val="20"/>
        </w:rPr>
        <w:t xml:space="preserve"> by the poet,” nor even their separation or meeting, but</w:t>
      </w:r>
    </w:p>
    <w:p w14:paraId="63333808" w14:textId="77777777" w:rsidR="00CD07C0" w:rsidRPr="00983547" w:rsidRDefault="00CD07C0" w:rsidP="000F2E38">
      <w:pPr>
        <w:suppressAutoHyphens/>
        <w:spacing w:after="0"/>
        <w:ind w:firstLine="283"/>
        <w:jc w:val="both"/>
        <w:rPr>
          <w:rFonts w:ascii="Verdana" w:hAnsi="Verdana"/>
          <w:sz w:val="20"/>
        </w:rPr>
      </w:pPr>
    </w:p>
    <w:p w14:paraId="3EF979A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—a</w:t>
      </w:r>
    </w:p>
    <w:p w14:paraId="03BCC0F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Confrontation: a meeting and first</w:t>
      </w:r>
    </w:p>
    <w:p w14:paraId="7B44115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Parting</w:t>
      </w:r>
      <w:r>
        <w:rPr>
          <w:rStyle w:val="BodyTextChar"/>
          <w:rFonts w:ascii="Verdana" w:hAnsi="Verdana"/>
          <w:i/>
          <w:iCs/>
          <w:sz w:val="20"/>
        </w:rPr>
        <w:t> . . .</w:t>
      </w:r>
    </w:p>
    <w:p w14:paraId="7D59D3E6" w14:textId="77777777" w:rsidR="00CD07C0" w:rsidRPr="00983547" w:rsidRDefault="00CD07C0" w:rsidP="000F2E38">
      <w:pPr>
        <w:suppressAutoHyphens/>
        <w:spacing w:after="0"/>
        <w:ind w:firstLine="283"/>
        <w:jc w:val="both"/>
        <w:rPr>
          <w:rFonts w:ascii="Verdana" w:hAnsi="Verdana"/>
          <w:sz w:val="20"/>
        </w:rPr>
      </w:pPr>
    </w:p>
    <w:p w14:paraId="7A231FA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reliability of Tsvetaeva</w:t>
      </w:r>
      <w:r>
        <w:rPr>
          <w:rStyle w:val="BodyTextChar"/>
          <w:rFonts w:ascii="Verdana" w:hAnsi="Verdana"/>
          <w:sz w:val="20"/>
        </w:rPr>
        <w:t>’s</w:t>
      </w:r>
      <w:r w:rsidRPr="00983547">
        <w:rPr>
          <w:rStyle w:val="BodyTextChar"/>
          <w:rFonts w:ascii="Verdana" w:hAnsi="Verdana"/>
          <w:sz w:val="20"/>
        </w:rPr>
        <w:t xml:space="preserve"> metaphysics comes pre</w:t>
      </w:r>
      <w:r w:rsidRPr="00983547">
        <w:rPr>
          <w:rStyle w:val="BodyTextChar"/>
          <w:rFonts w:ascii="Verdana" w:hAnsi="Verdana"/>
          <w:sz w:val="20"/>
        </w:rPr>
        <w:softHyphen/>
        <w:t>cisely from the accuracy of her translation of Angelic into police-station parlance, for a</w:t>
      </w:r>
      <w:r>
        <w:rPr>
          <w:rStyle w:val="BodyTextChar"/>
          <w:rFonts w:ascii="Verdana" w:hAnsi="Verdana"/>
          <w:sz w:val="20"/>
        </w:rPr>
        <w:t xml:space="preserve"> “</w:t>
      </w:r>
      <w:r w:rsidRPr="00983547">
        <w:rPr>
          <w:rStyle w:val="BodyTextChar"/>
          <w:rFonts w:ascii="Verdana" w:hAnsi="Verdana"/>
          <w:sz w:val="20"/>
        </w:rPr>
        <w:t>confrontation” is always both a meeting and a parting: both first and last. And what follow this grandiose equation are lines of incredible tenderness and lyricism whose piercing effect is due di</w:t>
      </w:r>
      <w:r w:rsidRPr="00983547">
        <w:rPr>
          <w:rStyle w:val="BodyTextChar"/>
          <w:rFonts w:ascii="Verdana" w:hAnsi="Verdana"/>
          <w:sz w:val="20"/>
        </w:rPr>
        <w:softHyphen/>
        <w:t>rectly to the ratio between the above-mentioned cosmic spectacle and the insignificance (set off, moreover, in parentheses) of a detail that at once evokes associations both with creative activity and with childhood, and equates their irretrievability.</w:t>
      </w:r>
    </w:p>
    <w:p w14:paraId="308248AC" w14:textId="77777777" w:rsidR="00CD07C0" w:rsidRPr="00983547" w:rsidRDefault="00CD07C0" w:rsidP="000F2E38">
      <w:pPr>
        <w:suppressAutoHyphens/>
        <w:spacing w:after="0"/>
        <w:ind w:firstLine="283"/>
        <w:jc w:val="both"/>
        <w:rPr>
          <w:rFonts w:ascii="Verdana" w:hAnsi="Verdana"/>
          <w:sz w:val="20"/>
        </w:rPr>
      </w:pPr>
    </w:p>
    <w:p w14:paraId="112AC3D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At your own hand</w:t>
      </w:r>
    </w:p>
    <w:p w14:paraId="30A77196"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How did you look (at the trace—on it—of ink)</w:t>
      </w:r>
    </w:p>
    <w:p w14:paraId="22BD4B9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From your so many (how many?) miles</w:t>
      </w:r>
    </w:p>
    <w:p w14:paraId="530A310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Endless because beginningless</w:t>
      </w:r>
    </w:p>
    <w:p w14:paraId="4908C55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Height above the crystal level</w:t>
      </w:r>
    </w:p>
    <w:p w14:paraId="7086AF7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Of the Mediterranean—and other saucers.</w:t>
      </w:r>
    </w:p>
    <w:p w14:paraId="7A05FF15" w14:textId="77777777" w:rsidR="00CD07C0" w:rsidRPr="00983547" w:rsidRDefault="00CD07C0" w:rsidP="000F2E38">
      <w:pPr>
        <w:suppressAutoHyphens/>
        <w:spacing w:after="0"/>
        <w:ind w:firstLine="283"/>
        <w:jc w:val="both"/>
        <w:rPr>
          <w:rFonts w:ascii="Verdana" w:hAnsi="Verdana"/>
          <w:sz w:val="20"/>
        </w:rPr>
      </w:pPr>
    </w:p>
    <w:p w14:paraId="5317B1E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As</w:t>
      </w:r>
      <w:r w:rsidRPr="00983547">
        <w:rPr>
          <w:rStyle w:val="BodyTextChar"/>
          <w:rFonts w:ascii="Verdana" w:hAnsi="Verdana"/>
          <w:sz w:val="20"/>
        </w:rPr>
        <w:t xml:space="preserve"> a variation on the theme of “Thus souls look down from on high</w:t>
      </w:r>
      <w:r>
        <w:rPr>
          <w:rStyle w:val="BodyTextChar"/>
          <w:rFonts w:ascii="Verdana" w:hAnsi="Verdana"/>
          <w:sz w:val="20"/>
        </w:rPr>
        <w:t> . . .</w:t>
      </w:r>
      <w:r w:rsidRPr="00983547">
        <w:rPr>
          <w:rStyle w:val="BodyTextChar"/>
          <w:rFonts w:ascii="Verdana" w:hAnsi="Verdana"/>
          <w:sz w:val="20"/>
        </w:rPr>
        <w:t>”</w:t>
      </w:r>
      <w:r w:rsidRPr="000F2E38">
        <w:rPr>
          <w:rStyle w:val="FootnoteReference"/>
          <w:rFonts w:ascii="Verdana" w:hAnsi="Verdana"/>
          <w:sz w:val="20"/>
        </w:rPr>
        <w:footnoteReference w:id="10"/>
      </w:r>
      <w:r w:rsidRPr="00983547">
        <w:rPr>
          <w:rStyle w:val="BodyTextChar"/>
          <w:rFonts w:ascii="Verdana" w:hAnsi="Verdana"/>
          <w:sz w:val="20"/>
        </w:rPr>
        <w:t xml:space="preserve"> these lines astonish one not only with the author</w:t>
      </w:r>
      <w:r>
        <w:rPr>
          <w:rStyle w:val="BodyTextChar"/>
          <w:rFonts w:ascii="Verdana" w:hAnsi="Verdana"/>
          <w:sz w:val="20"/>
        </w:rPr>
        <w:t>’s</w:t>
      </w:r>
      <w:r w:rsidRPr="00983547">
        <w:rPr>
          <w:rStyle w:val="BodyTextChar"/>
          <w:rFonts w:ascii="Verdana" w:hAnsi="Verdana"/>
          <w:sz w:val="20"/>
        </w:rPr>
        <w:t xml:space="preserve"> perspicacity, which allows her with an equal</w:t>
      </w:r>
      <w:r>
        <w:rPr>
          <w:rStyle w:val="BodyTextChar"/>
          <w:rFonts w:ascii="Verdana" w:hAnsi="Verdana"/>
          <w:sz w:val="20"/>
        </w:rPr>
        <w:t xml:space="preserve"> </w:t>
      </w:r>
      <w:r w:rsidRPr="00983547">
        <w:rPr>
          <w:rStyle w:val="BodyTextChar"/>
          <w:rFonts w:ascii="Verdana" w:hAnsi="Verdana"/>
          <w:sz w:val="20"/>
        </w:rPr>
        <w:t>degree of clarity to distinguish both an ink stain o n a hand belonging to an “abandoned body” and the crystallinity of</w:t>
      </w:r>
      <w:r>
        <w:rPr>
          <w:rStyle w:val="BodyTextChar"/>
          <w:rFonts w:ascii="Verdana" w:hAnsi="Verdana"/>
          <w:sz w:val="20"/>
        </w:rPr>
        <w:t xml:space="preserve"> “</w:t>
      </w:r>
      <w:r w:rsidRPr="00983547">
        <w:rPr>
          <w:rStyle w:val="BodyTextChar"/>
          <w:rFonts w:ascii="Verdana" w:hAnsi="Verdana"/>
          <w:sz w:val="20"/>
        </w:rPr>
        <w:t>the Mediterranean—and other saucers” (which confirm these saucers’ many-mile remove from this particular soul</w:t>
      </w:r>
      <w:r>
        <w:rPr>
          <w:rStyle w:val="BodyTextChar"/>
          <w:rFonts w:ascii="Verdana" w:hAnsi="Verdana"/>
          <w:sz w:val="20"/>
        </w:rPr>
        <w:t>)</w:t>
      </w:r>
      <w:r w:rsidRPr="00983547">
        <w:rPr>
          <w:rStyle w:val="BodyTextChar"/>
          <w:rFonts w:ascii="Verdana" w:hAnsi="Verdana"/>
          <w:sz w:val="20"/>
        </w:rPr>
        <w:t>. The most thrilling thing in these lines, concomitant with their perspicacity, is the conception of endlessness as be</w:t>
      </w:r>
      <w:r w:rsidRPr="00983547">
        <w:rPr>
          <w:rStyle w:val="BodyTextChar"/>
          <w:rFonts w:ascii="Verdana" w:hAnsi="Verdana"/>
          <w:sz w:val="20"/>
        </w:rPr>
        <w:softHyphen/>
        <w:t>ginninglessness. This entire</w:t>
      </w:r>
      <w:r>
        <w:rPr>
          <w:rStyle w:val="BodyTextChar"/>
          <w:rFonts w:ascii="Verdana" w:hAnsi="Verdana"/>
          <w:sz w:val="20"/>
        </w:rPr>
        <w:t xml:space="preserve"> “</w:t>
      </w:r>
      <w:r w:rsidRPr="00983547">
        <w:rPr>
          <w:rStyle w:val="BodyTextChar"/>
          <w:rFonts w:ascii="Verdana" w:hAnsi="Verdana"/>
          <w:sz w:val="20"/>
        </w:rPr>
        <w:t>landscape of disavowal” is presented in one breath, as though in a glide, by means of a simple compound sentence providing lexica] (psycho</w:t>
      </w:r>
      <w:r w:rsidRPr="00983547">
        <w:rPr>
          <w:rStyle w:val="BodyTextChar"/>
          <w:rFonts w:ascii="Verdana" w:hAnsi="Verdana"/>
          <w:sz w:val="20"/>
        </w:rPr>
        <w:softHyphen/>
        <w:t>logical</w:t>
      </w:r>
      <w:r>
        <w:rPr>
          <w:rStyle w:val="BodyTextChar"/>
          <w:rFonts w:ascii="Verdana" w:hAnsi="Verdana"/>
          <w:sz w:val="20"/>
        </w:rPr>
        <w:t>)</w:t>
      </w:r>
      <w:r w:rsidRPr="00983547">
        <w:rPr>
          <w:rStyle w:val="BodyTextChar"/>
          <w:rFonts w:ascii="Verdana" w:hAnsi="Verdana"/>
          <w:sz w:val="20"/>
        </w:rPr>
        <w:t xml:space="preserve"> identity between the naively direct</w:t>
      </w:r>
      <w:r>
        <w:rPr>
          <w:rStyle w:val="BodyTextChar"/>
          <w:rFonts w:ascii="Verdana" w:hAnsi="Verdana"/>
          <w:sz w:val="20"/>
        </w:rPr>
        <w:t xml:space="preserve"> “</w:t>
      </w:r>
      <w:r w:rsidRPr="00983547">
        <w:rPr>
          <w:rStyle w:val="BodyTextChar"/>
          <w:rFonts w:ascii="Verdana" w:hAnsi="Verdana"/>
          <w:sz w:val="20"/>
        </w:rPr>
        <w:t>ink stain” and the abstractness of</w:t>
      </w:r>
      <w:r>
        <w:rPr>
          <w:rStyle w:val="BodyTextChar"/>
          <w:rFonts w:ascii="Verdana" w:hAnsi="Verdana"/>
          <w:sz w:val="20"/>
        </w:rPr>
        <w:t xml:space="preserve"> “</w:t>
      </w:r>
      <w:r w:rsidRPr="00983547">
        <w:rPr>
          <w:rStyle w:val="BodyTextChar"/>
          <w:rFonts w:ascii="Verdana" w:hAnsi="Verdana"/>
          <w:sz w:val="20"/>
        </w:rPr>
        <w:t>endless because beginningless,” and through the irony of the “crystal saucers.” This is a view from paradise, where (whence) it makes no difference, whence any view is a view downward:</w:t>
      </w:r>
    </w:p>
    <w:p w14:paraId="4F10CCB3" w14:textId="77777777" w:rsidR="00CD07C0" w:rsidRPr="00983547" w:rsidRDefault="00CD07C0" w:rsidP="000F2E38">
      <w:pPr>
        <w:suppressAutoHyphens/>
        <w:spacing w:after="0"/>
        <w:ind w:firstLine="283"/>
        <w:jc w:val="both"/>
        <w:rPr>
          <w:rFonts w:ascii="Verdana" w:hAnsi="Verdana"/>
          <w:sz w:val="20"/>
        </w:rPr>
      </w:pPr>
    </w:p>
    <w:p w14:paraId="5289CA7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where</w:t>
      </w:r>
      <w:r w:rsidRPr="00983547">
        <w:rPr>
          <w:rStyle w:val="BodyTextChar"/>
          <w:rFonts w:ascii="Verdana" w:hAnsi="Verdana"/>
          <w:sz w:val="20"/>
        </w:rPr>
        <w:t xml:space="preserve"> else </w:t>
      </w:r>
      <w:r w:rsidRPr="00983547">
        <w:rPr>
          <w:rStyle w:val="BodyTextChar"/>
          <w:rFonts w:ascii="Verdana" w:hAnsi="Verdana"/>
          <w:i/>
          <w:iCs/>
          <w:sz w:val="20"/>
        </w:rPr>
        <w:t>is one to look.</w:t>
      </w:r>
    </w:p>
    <w:p w14:paraId="0B281B9C" w14:textId="77777777" w:rsidR="00CD07C0" w:rsidRDefault="00CD07C0" w:rsidP="000F2E38">
      <w:pPr>
        <w:pStyle w:val="BodyText"/>
        <w:suppressAutoHyphens/>
        <w:spacing w:after="0" w:line="240" w:lineRule="auto"/>
        <w:ind w:firstLine="283"/>
        <w:jc w:val="both"/>
        <w:rPr>
          <w:rStyle w:val="BodyTextChar"/>
          <w:rFonts w:ascii="Verdana" w:hAnsi="Verdana"/>
          <w:i/>
          <w:iCs/>
          <w:sz w:val="20"/>
          <w:lang w:eastAsia="fr-FR" w:bidi="fr-FR"/>
        </w:rPr>
      </w:pPr>
      <w:r w:rsidRPr="00983547">
        <w:rPr>
          <w:rStyle w:val="BodyTextChar"/>
          <w:rFonts w:ascii="Verdana" w:hAnsi="Verdana"/>
          <w:i/>
          <w:iCs/>
          <w:sz w:val="20"/>
        </w:rPr>
        <w:t>Leaning one</w:t>
      </w:r>
      <w:r>
        <w:rPr>
          <w:rStyle w:val="BodyTextChar"/>
          <w:rFonts w:ascii="Verdana" w:hAnsi="Verdana"/>
          <w:i/>
          <w:iCs/>
          <w:sz w:val="20"/>
        </w:rPr>
        <w:t>’s</w:t>
      </w:r>
      <w:r w:rsidRPr="00983547">
        <w:rPr>
          <w:rStyle w:val="BodyTextChar"/>
          <w:rFonts w:ascii="Verdana" w:hAnsi="Verdana"/>
          <w:i/>
          <w:iCs/>
          <w:sz w:val="20"/>
        </w:rPr>
        <w:t xml:space="preserve"> elbows on the edge of the </w:t>
      </w:r>
      <w:r w:rsidRPr="00983547">
        <w:rPr>
          <w:rStyle w:val="BodyTextChar"/>
          <w:rFonts w:ascii="Verdana" w:hAnsi="Verdana"/>
          <w:i/>
          <w:iCs/>
          <w:sz w:val="20"/>
          <w:lang w:eastAsia="fr-FR" w:bidi="fr-FR"/>
        </w:rPr>
        <w:t>loge,</w:t>
      </w:r>
    </w:p>
    <w:p w14:paraId="1CB7D8E3" w14:textId="77777777" w:rsidR="00CD07C0" w:rsidRDefault="00CD07C0" w:rsidP="000F2E38">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lastRenderedPageBreak/>
        <w:t>From this—if not to that [the next]</w:t>
      </w:r>
      <w:r>
        <w:rPr>
          <w:rStyle w:val="BodyTextChar"/>
          <w:rFonts w:ascii="Verdana" w:hAnsi="Verdana"/>
          <w:i/>
          <w:iCs/>
          <w:sz w:val="20"/>
        </w:rPr>
        <w:t xml:space="preserve"> </w:t>
      </w:r>
      <w:r w:rsidRPr="00983547">
        <w:rPr>
          <w:rStyle w:val="BodyTextChar"/>
          <w:rFonts w:ascii="Verdana" w:hAnsi="Verdana"/>
          <w:i/>
          <w:iCs/>
          <w:sz w:val="20"/>
        </w:rPr>
        <w:t>from that [the next]</w:t>
      </w:r>
    </w:p>
    <w:p w14:paraId="54082C3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If not to the much-suffering this.</w:t>
      </w:r>
    </w:p>
    <w:p w14:paraId="589448B0" w14:textId="77777777" w:rsidR="00CD07C0" w:rsidRPr="00983547" w:rsidRDefault="00CD07C0" w:rsidP="000F2E38">
      <w:pPr>
        <w:suppressAutoHyphens/>
        <w:spacing w:after="0"/>
        <w:ind w:firstLine="283"/>
        <w:jc w:val="both"/>
        <w:rPr>
          <w:rFonts w:ascii="Verdana" w:hAnsi="Verdana"/>
          <w:sz w:val="20"/>
        </w:rPr>
      </w:pPr>
    </w:p>
    <w:p w14:paraId="4BB56F9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here Tsvetaeva</w:t>
      </w:r>
      <w:r>
        <w:rPr>
          <w:rStyle w:val="BodyTextChar"/>
          <w:rFonts w:ascii="Verdana" w:hAnsi="Verdana"/>
          <w:sz w:val="20"/>
        </w:rPr>
        <w:t>’s</w:t>
      </w:r>
      <w:r w:rsidRPr="00983547">
        <w:rPr>
          <w:rStyle w:val="BodyTextChar"/>
          <w:rFonts w:ascii="Verdana" w:hAnsi="Verdana"/>
          <w:sz w:val="20"/>
        </w:rPr>
        <w:t xml:space="preserve"> view literally</w:t>
      </w:r>
      <w:r>
        <w:rPr>
          <w:rStyle w:val="BodyTextChar"/>
          <w:rFonts w:ascii="Verdana" w:hAnsi="Verdana"/>
          <w:sz w:val="20"/>
        </w:rPr>
        <w:t xml:space="preserve"> “</w:t>
      </w:r>
      <w:r w:rsidRPr="00983547">
        <w:rPr>
          <w:rStyle w:val="BodyTextChar"/>
          <w:rFonts w:ascii="Verdana" w:hAnsi="Verdana"/>
          <w:sz w:val="20"/>
        </w:rPr>
        <w:t>plummets” along with the intonation from the “</w:t>
      </w:r>
      <w:r w:rsidRPr="00983547">
        <w:rPr>
          <w:rStyle w:val="BodyTextChar"/>
          <w:rFonts w:ascii="Verdana" w:hAnsi="Verdana"/>
          <w:sz w:val="20"/>
          <w:lang w:eastAsia="fr-FR" w:bidi="fr-FR"/>
        </w:rPr>
        <w:t xml:space="preserve">loge” </w:t>
      </w:r>
      <w:r w:rsidRPr="00983547">
        <w:rPr>
          <w:rStyle w:val="BodyTextChar"/>
          <w:rFonts w:ascii="Verdana" w:hAnsi="Verdana"/>
          <w:sz w:val="20"/>
        </w:rPr>
        <w:t>of paradise to the “orchestra” of reality, to the banality of everyday existence</w:t>
      </w:r>
      <w:r>
        <w:rPr>
          <w:rStyle w:val="BodyTextChar"/>
          <w:rFonts w:ascii="Verdana" w:hAnsi="Verdana"/>
          <w:sz w:val="20"/>
        </w:rPr>
        <w:t>—</w:t>
      </w:r>
      <w:r w:rsidRPr="00983547">
        <w:rPr>
          <w:rStyle w:val="BodyTextChar"/>
          <w:rFonts w:ascii="Verdana" w:hAnsi="Verdana"/>
          <w:sz w:val="20"/>
        </w:rPr>
        <w:t>a banality all the more considerable because it is deco</w:t>
      </w:r>
      <w:r w:rsidRPr="00983547">
        <w:rPr>
          <w:rStyle w:val="BodyTextChar"/>
          <w:rFonts w:ascii="Verdana" w:hAnsi="Verdana"/>
          <w:sz w:val="20"/>
        </w:rPr>
        <w:softHyphen/>
        <w:t>rated with the “foreign,” French name “Bellevue” (literally: “beautiful view”)</w:t>
      </w:r>
      <w:r>
        <w:rPr>
          <w:rStyle w:val="BodyTextChar"/>
          <w:rFonts w:ascii="Verdana" w:hAnsi="Verdana"/>
          <w:sz w:val="20"/>
        </w:rPr>
        <w:t>:</w:t>
      </w:r>
    </w:p>
    <w:p w14:paraId="0A85C92C" w14:textId="77777777" w:rsidR="00CD07C0" w:rsidRPr="00983547" w:rsidRDefault="00CD07C0" w:rsidP="000F2E38">
      <w:pPr>
        <w:suppressAutoHyphens/>
        <w:spacing w:after="0"/>
        <w:ind w:firstLine="283"/>
        <w:jc w:val="both"/>
        <w:rPr>
          <w:rFonts w:ascii="Verdana" w:hAnsi="Verdana"/>
          <w:sz w:val="20"/>
        </w:rPr>
      </w:pPr>
    </w:p>
    <w:p w14:paraId="4983590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In Bellevue I live. A town of nests and branches.</w:t>
      </w:r>
    </w:p>
    <w:p w14:paraId="4EFA41CC"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Too guide, having exchanged quick glances:</w:t>
      </w:r>
    </w:p>
    <w:p w14:paraId="71BAFF0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Belle-vue. A jail whose window fancies</w:t>
      </w:r>
    </w:p>
    <w:p w14:paraId="2DD7B506"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 fine view of chimera-laden Paris,</w:t>
      </w:r>
    </w:p>
    <w:p w14:paraId="4748614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a little bit beyond, as far as</w:t>
      </w:r>
      <w:r>
        <w:rPr>
          <w:rStyle w:val="BodyTextChar"/>
          <w:rFonts w:ascii="Verdana" w:hAnsi="Verdana"/>
          <w:i/>
          <w:iCs/>
          <w:sz w:val="20"/>
        </w:rPr>
        <w:t> . . .</w:t>
      </w:r>
    </w:p>
    <w:p w14:paraId="3EC7A553" w14:textId="77777777" w:rsidR="00CD07C0" w:rsidRPr="00983547" w:rsidRDefault="00CD07C0" w:rsidP="000F2E38">
      <w:pPr>
        <w:pStyle w:val="Bodytext21"/>
        <w:widowControl/>
        <w:suppressAutoHyphens/>
        <w:spacing w:after="0"/>
        <w:ind w:firstLine="283"/>
        <w:jc w:val="both"/>
        <w:rPr>
          <w:rFonts w:ascii="Verdana" w:hAnsi="Verdana"/>
          <w:sz w:val="20"/>
        </w:rPr>
      </w:pPr>
      <w:r w:rsidRPr="00983547">
        <w:rPr>
          <w:rStyle w:val="Bodytext20"/>
          <w:rFonts w:ascii="Verdana" w:hAnsi="Verdana"/>
          <w:i/>
          <w:iCs/>
          <w:sz w:val="20"/>
        </w:rPr>
        <w:t>(Translated by Joseph Brodsky)</w:t>
      </w:r>
    </w:p>
    <w:p w14:paraId="0C1E2929" w14:textId="77777777" w:rsidR="00CD07C0" w:rsidRPr="00983547" w:rsidRDefault="00CD07C0" w:rsidP="000F2E38">
      <w:pPr>
        <w:suppressAutoHyphens/>
        <w:spacing w:after="0"/>
        <w:ind w:firstLine="283"/>
        <w:jc w:val="both"/>
        <w:rPr>
          <w:rFonts w:ascii="Verdana" w:hAnsi="Verdana"/>
          <w:sz w:val="20"/>
        </w:rPr>
      </w:pPr>
    </w:p>
    <w:p w14:paraId="7C1DD2B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this description of her dwelling place, in the “I live” coming after Bellevue, Tsvetaeva for a moment—but only a moment—gives rein to the feeling of the absurdity of everything happening to her. One can hear everything in this phrase: contempt for the place, the feeling of being doomed to stay there, and even—if you will—self-vindica</w:t>
      </w:r>
      <w:r w:rsidRPr="00983547">
        <w:rPr>
          <w:rStyle w:val="BodyTextChar"/>
          <w:rFonts w:ascii="Verdana" w:hAnsi="Verdana"/>
          <w:sz w:val="20"/>
        </w:rPr>
        <w:softHyphen/>
        <w:t xml:space="preserve">tion, since: I live. The unbearableness of ‘Tn Bellevue I live” is intensified for her in addition because that phrase is the physical embodiment of the incompatibility between her existence and what happened to </w:t>
      </w:r>
      <w:r w:rsidRPr="00983547">
        <w:rPr>
          <w:rStyle w:val="BodyTextChar"/>
          <w:rFonts w:ascii="Verdana" w:hAnsi="Verdana"/>
          <w:sz w:val="20"/>
          <w:lang w:eastAsia="de-DE" w:bidi="de-DE"/>
        </w:rPr>
        <w:t xml:space="preserve">Bilke. </w:t>
      </w:r>
      <w:r w:rsidRPr="00983547">
        <w:rPr>
          <w:rStyle w:val="BodyTextChar"/>
          <w:rFonts w:ascii="Verdana" w:hAnsi="Verdana"/>
          <w:sz w:val="20"/>
        </w:rPr>
        <w:t>Bellevue for her is the opposite pole of paradise, of the</w:t>
      </w:r>
      <w:r>
        <w:rPr>
          <w:rStyle w:val="BodyTextChar"/>
          <w:rFonts w:ascii="Verdana" w:hAnsi="Verdana"/>
          <w:sz w:val="20"/>
        </w:rPr>
        <w:t xml:space="preserve"> “</w:t>
      </w:r>
      <w:r w:rsidRPr="00983547">
        <w:rPr>
          <w:rStyle w:val="BodyTextChar"/>
          <w:rFonts w:ascii="Verdana" w:hAnsi="Verdana"/>
          <w:sz w:val="20"/>
        </w:rPr>
        <w:t>next world”; perhaps even another version of the</w:t>
      </w:r>
      <w:r>
        <w:rPr>
          <w:rStyle w:val="BodyTextChar"/>
          <w:rFonts w:ascii="Verdana" w:hAnsi="Verdana"/>
          <w:sz w:val="20"/>
        </w:rPr>
        <w:t xml:space="preserve"> “</w:t>
      </w:r>
      <w:r w:rsidRPr="00983547">
        <w:rPr>
          <w:rStyle w:val="BodyTextChar"/>
          <w:rFonts w:ascii="Verdana" w:hAnsi="Verdana"/>
          <w:sz w:val="20"/>
        </w:rPr>
        <w:t>next world," since both poles are fiercely cold and existence there is out of the question. As though refusing to believe her own eyes, refusing to ac</w:t>
      </w:r>
      <w:r w:rsidRPr="00983547">
        <w:rPr>
          <w:rStyle w:val="BodyTextChar"/>
          <w:rFonts w:ascii="Verdana" w:hAnsi="Verdana"/>
          <w:sz w:val="20"/>
        </w:rPr>
        <w:softHyphen/>
        <w:t xml:space="preserve">cept the fact of her sojourn in this place, Tsvetaeva chooses its name—Bellevue—as a scapegoat and repeats it aloud twice, balancing on the edge of tautology, on the edge of the absurd. A third repetition of “Bellevue” would verge on hysterics, which Tsvetaeva cannot permit herself in </w:t>
      </w:r>
      <w:r w:rsidRPr="00983547">
        <w:rPr>
          <w:rStyle w:val="BodyTextChar"/>
          <w:rFonts w:ascii="Verdana" w:hAnsi="Verdana"/>
          <w:i/>
          <w:iCs/>
          <w:sz w:val="20"/>
        </w:rPr>
        <w:t>“Novogodnee"</w:t>
      </w:r>
      <w:r w:rsidRPr="00983547">
        <w:rPr>
          <w:rStyle w:val="BodyTextChar"/>
          <w:rFonts w:ascii="Verdana" w:hAnsi="Verdana"/>
          <w:sz w:val="20"/>
        </w:rPr>
        <w:t xml:space="preserve"> first of all as a poet: that would mean shift</w:t>
      </w:r>
      <w:r w:rsidRPr="00983547">
        <w:rPr>
          <w:rStyle w:val="BodyTextChar"/>
          <w:rFonts w:ascii="Verdana" w:hAnsi="Verdana"/>
          <w:sz w:val="20"/>
        </w:rPr>
        <w:softHyphen/>
        <w:t>ing the poem</w:t>
      </w:r>
      <w:r>
        <w:rPr>
          <w:rStyle w:val="BodyTextChar"/>
          <w:rFonts w:ascii="Verdana" w:hAnsi="Verdana"/>
          <w:sz w:val="20"/>
        </w:rPr>
        <w:t>’s</w:t>
      </w:r>
      <w:r w:rsidRPr="00983547">
        <w:rPr>
          <w:rStyle w:val="BodyTextChar"/>
          <w:rFonts w:ascii="Verdana" w:hAnsi="Verdana"/>
          <w:sz w:val="20"/>
        </w:rPr>
        <w:t xml:space="preserve"> center of gravity from </w:t>
      </w:r>
      <w:r w:rsidRPr="00983547">
        <w:rPr>
          <w:rStyle w:val="BodyTextChar"/>
          <w:rFonts w:ascii="Verdana" w:hAnsi="Verdana"/>
          <w:sz w:val="20"/>
          <w:lang w:eastAsia="de-DE" w:bidi="de-DE"/>
        </w:rPr>
        <w:t xml:space="preserve">Bilke </w:t>
      </w:r>
      <w:r w:rsidRPr="00983547">
        <w:rPr>
          <w:rStyle w:val="BodyTextChar"/>
          <w:rFonts w:ascii="Verdana" w:hAnsi="Verdana"/>
          <w:sz w:val="20"/>
        </w:rPr>
        <w:t>to herself. In</w:t>
      </w:r>
      <w:r w:rsidRPr="00983547">
        <w:rPr>
          <w:rStyle w:val="BodyTextChar"/>
          <w:rFonts w:ascii="Verdana" w:hAnsi="Verdana"/>
          <w:sz w:val="20"/>
        </w:rPr>
        <w:softHyphen/>
        <w:t xml:space="preserve">stead of that, with mockery </w:t>
      </w:r>
      <w:r>
        <w:rPr>
          <w:rStyle w:val="BodyTextChar"/>
          <w:rFonts w:ascii="Verdana" w:hAnsi="Verdana"/>
          <w:sz w:val="20"/>
        </w:rPr>
        <w:t>(</w:t>
      </w:r>
      <w:r w:rsidRPr="00983547">
        <w:rPr>
          <w:rStyle w:val="BodyTextChar"/>
          <w:rFonts w:ascii="Verdana" w:hAnsi="Verdana"/>
          <w:sz w:val="20"/>
        </w:rPr>
        <w:t>directed more at herself than at the location</w:t>
      </w:r>
      <w:r>
        <w:rPr>
          <w:rStyle w:val="BodyTextChar"/>
          <w:rFonts w:ascii="Verdana" w:hAnsi="Verdana"/>
          <w:sz w:val="20"/>
        </w:rPr>
        <w:t>)</w:t>
      </w:r>
      <w:r w:rsidRPr="00983547">
        <w:rPr>
          <w:rStyle w:val="BodyTextChar"/>
          <w:rFonts w:ascii="Verdana" w:hAnsi="Verdana"/>
          <w:sz w:val="20"/>
        </w:rPr>
        <w:t xml:space="preserve"> in her voice she gives a direct translation of the name, which sounds even more paradoxical because the beautiful view, as she knows, can be obtained not from here but from there, from paradise, from the “loge”:</w:t>
      </w:r>
    </w:p>
    <w:p w14:paraId="1F29F254" w14:textId="77777777" w:rsidR="00CD07C0" w:rsidRPr="00983547" w:rsidRDefault="00CD07C0" w:rsidP="000F2E38">
      <w:pPr>
        <w:suppressAutoHyphens/>
        <w:spacing w:after="0"/>
        <w:ind w:firstLine="283"/>
        <w:jc w:val="both"/>
        <w:rPr>
          <w:rFonts w:ascii="Verdana" w:hAnsi="Verdana"/>
          <w:sz w:val="20"/>
        </w:rPr>
      </w:pPr>
    </w:p>
    <w:p w14:paraId="2742426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With the elbow on the scarlet velvet,</w:t>
      </w:r>
    </w:p>
    <w:p w14:paraId="33F9501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a laugh should be for you (and well must</w:t>
      </w:r>
    </w:p>
    <w:p w14:paraId="7E83504F"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 xml:space="preserve">Be for me) from heights where your </w:t>
      </w:r>
      <w:r w:rsidRPr="00983547">
        <w:rPr>
          <w:rStyle w:val="BodyTextChar"/>
          <w:rFonts w:ascii="Verdana" w:hAnsi="Verdana"/>
          <w:i/>
          <w:iCs/>
          <w:sz w:val="20"/>
          <w:lang w:eastAsia="fr-FR" w:bidi="fr-FR"/>
        </w:rPr>
        <w:t xml:space="preserve">loge </w:t>
      </w:r>
      <w:r w:rsidRPr="00983547">
        <w:rPr>
          <w:rStyle w:val="BodyTextChar"/>
          <w:rFonts w:ascii="Verdana" w:hAnsi="Verdana"/>
          <w:i/>
          <w:iCs/>
          <w:sz w:val="20"/>
        </w:rPr>
        <w:t>hovers</w:t>
      </w:r>
    </w:p>
    <w:p w14:paraId="0EACD67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Bellevues and Belvederes of ours.</w:t>
      </w:r>
    </w:p>
    <w:p w14:paraId="17AD79EA" w14:textId="77777777" w:rsidR="00CD07C0" w:rsidRPr="00983547" w:rsidRDefault="00CD07C0" w:rsidP="000F2E38">
      <w:pPr>
        <w:pStyle w:val="Bodytext21"/>
        <w:widowControl/>
        <w:suppressAutoHyphens/>
        <w:spacing w:after="0"/>
        <w:ind w:firstLine="283"/>
        <w:jc w:val="both"/>
        <w:rPr>
          <w:rFonts w:ascii="Verdana" w:hAnsi="Verdana"/>
          <w:sz w:val="20"/>
        </w:rPr>
      </w:pPr>
      <w:r w:rsidRPr="00983547">
        <w:rPr>
          <w:rStyle w:val="Bodytext20"/>
          <w:rFonts w:ascii="Verdana" w:hAnsi="Verdana"/>
          <w:i/>
          <w:iCs/>
          <w:sz w:val="20"/>
        </w:rPr>
        <w:t>(Translated by Joseph Brodsky)</w:t>
      </w:r>
    </w:p>
    <w:p w14:paraId="752ACD30" w14:textId="77777777" w:rsidR="00CD07C0" w:rsidRPr="00983547" w:rsidRDefault="00CD07C0" w:rsidP="000F2E38">
      <w:pPr>
        <w:suppressAutoHyphens/>
        <w:spacing w:after="0"/>
        <w:ind w:firstLine="283"/>
        <w:jc w:val="both"/>
        <w:rPr>
          <w:rFonts w:ascii="Verdana" w:hAnsi="Verdana"/>
          <w:sz w:val="20"/>
        </w:rPr>
      </w:pPr>
    </w:p>
    <w:p w14:paraId="060E99B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is the ending of the author</w:t>
      </w:r>
      <w:r>
        <w:rPr>
          <w:rStyle w:val="BodyTextChar"/>
          <w:rFonts w:ascii="Verdana" w:hAnsi="Verdana"/>
          <w:sz w:val="20"/>
        </w:rPr>
        <w:t>’s</w:t>
      </w:r>
      <w:r w:rsidRPr="00983547">
        <w:rPr>
          <w:rStyle w:val="BodyTextChar"/>
          <w:rFonts w:ascii="Verdana" w:hAnsi="Verdana"/>
          <w:sz w:val="20"/>
        </w:rPr>
        <w:t xml:space="preserve"> one and only descrip</w:t>
      </w:r>
      <w:r w:rsidRPr="00983547">
        <w:rPr>
          <w:rStyle w:val="BodyTextChar"/>
          <w:rFonts w:ascii="Verdana" w:hAnsi="Verdana"/>
          <w:sz w:val="20"/>
        </w:rPr>
        <w:softHyphen/>
        <w:t xml:space="preserve">tion in this poem of her own world, from which “where else is one to look” but to where her hero disappeared </w:t>
      </w:r>
      <w:r>
        <w:rPr>
          <w:rStyle w:val="BodyTextChar"/>
          <w:rFonts w:ascii="Verdana" w:hAnsi="Verdana"/>
          <w:sz w:val="20"/>
        </w:rPr>
        <w:t>(</w:t>
      </w:r>
      <w:r w:rsidRPr="00983547">
        <w:rPr>
          <w:rStyle w:val="BodyTextChar"/>
          <w:rFonts w:ascii="Verdana" w:hAnsi="Verdana"/>
          <w:sz w:val="20"/>
        </w:rPr>
        <w:t>not toward “a chimera-laden Paris/And a little bit beyond, as far as</w:t>
      </w:r>
      <w:r>
        <w:rPr>
          <w:rStyle w:val="BodyTextChar"/>
          <w:rFonts w:ascii="Verdana" w:hAnsi="Verdana"/>
          <w:sz w:val="20"/>
        </w:rPr>
        <w:t> . . .</w:t>
      </w:r>
      <w:r w:rsidRPr="00983547">
        <w:rPr>
          <w:rStyle w:val="BodyTextChar"/>
          <w:rFonts w:ascii="Verdana" w:hAnsi="Verdana"/>
          <w:sz w:val="20"/>
        </w:rPr>
        <w:t>”).</w:t>
      </w:r>
    </w:p>
    <w:p w14:paraId="792B848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in general this is Tsvetaeva</w:t>
      </w:r>
      <w:r>
        <w:rPr>
          <w:rStyle w:val="BodyTextChar"/>
          <w:rFonts w:ascii="Verdana" w:hAnsi="Verdana"/>
          <w:sz w:val="20"/>
        </w:rPr>
        <w:t>’s</w:t>
      </w:r>
      <w:r w:rsidRPr="00983547">
        <w:rPr>
          <w:rStyle w:val="BodyTextChar"/>
          <w:rFonts w:ascii="Verdana" w:hAnsi="Verdana"/>
          <w:sz w:val="20"/>
        </w:rPr>
        <w:t xml:space="preserve"> position regarding any concrete reality, especially regarding her own affairs. Real</w:t>
      </w:r>
      <w:r w:rsidRPr="00983547">
        <w:rPr>
          <w:rStyle w:val="BodyTextChar"/>
          <w:rFonts w:ascii="Verdana" w:hAnsi="Verdana"/>
          <w:sz w:val="20"/>
        </w:rPr>
        <w:softHyphen/>
        <w:t>ity for her is always a point of departure, not a point of support or the aim of a journey, and the more concrete it is, the greater, the farther the repulsion. In her verse Tsvetaeva behaves like a classical utopian: the more un</w:t>
      </w:r>
      <w:r w:rsidRPr="00983547">
        <w:rPr>
          <w:rStyle w:val="BodyTextChar"/>
          <w:rFonts w:ascii="Verdana" w:hAnsi="Verdana"/>
          <w:sz w:val="20"/>
        </w:rPr>
        <w:softHyphen/>
        <w:t>bearable the reality, the more aggressive her imagination. With the sole difference, however, that in her case acuity of vision does not depend on the object of contemplation.</w:t>
      </w:r>
    </w:p>
    <w:p w14:paraId="1589003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may even say that the more ideal—remote—the object, the more scrupulous its depiction, as though distance fosters—develops—the lens of the eye. That is why</w:t>
      </w:r>
      <w:r>
        <w:rPr>
          <w:rStyle w:val="BodyTextChar"/>
          <w:rFonts w:ascii="Verdana" w:hAnsi="Verdana"/>
          <w:sz w:val="20"/>
        </w:rPr>
        <w:t xml:space="preserve"> “</w:t>
      </w:r>
      <w:r w:rsidRPr="00983547">
        <w:rPr>
          <w:rStyle w:val="BodyTextChar"/>
          <w:rFonts w:ascii="Verdana" w:hAnsi="Verdana"/>
          <w:sz w:val="20"/>
        </w:rPr>
        <w:t>Belle</w:t>
      </w:r>
      <w:r w:rsidRPr="00983547">
        <w:rPr>
          <w:rStyle w:val="BodyTextChar"/>
          <w:rFonts w:ascii="Verdana" w:hAnsi="Verdana"/>
          <w:sz w:val="20"/>
        </w:rPr>
        <w:softHyphen/>
        <w:t xml:space="preserve">vues and Belvederes” are laughable, in the first instance, to </w:t>
      </w:r>
      <w:r w:rsidRPr="00983547">
        <w:rPr>
          <w:rStyle w:val="BodyTextChar"/>
          <w:rFonts w:ascii="Verdana" w:hAnsi="Verdana"/>
          <w:i/>
          <w:iCs/>
          <w:sz w:val="20"/>
        </w:rPr>
        <w:t>her</w:t>
      </w:r>
      <w:r w:rsidRPr="00983547">
        <w:rPr>
          <w:rStyle w:val="BodyTextChar"/>
          <w:rFonts w:ascii="Verdana" w:hAnsi="Verdana"/>
          <w:sz w:val="20"/>
        </w:rPr>
        <w:t>—for she is capable of looking at them not only through Rilke</w:t>
      </w:r>
      <w:r>
        <w:rPr>
          <w:rStyle w:val="BodyTextChar"/>
          <w:rFonts w:ascii="Verdana" w:hAnsi="Verdana"/>
          <w:sz w:val="20"/>
        </w:rPr>
        <w:t>’s</w:t>
      </w:r>
      <w:r w:rsidRPr="00983547">
        <w:rPr>
          <w:rStyle w:val="BodyTextChar"/>
          <w:rFonts w:ascii="Verdana" w:hAnsi="Verdana"/>
          <w:sz w:val="20"/>
        </w:rPr>
        <w:t xml:space="preserve"> eyes but through her own as well.</w:t>
      </w:r>
    </w:p>
    <w:p w14:paraId="43DA4CD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it</w:t>
      </w:r>
      <w:r>
        <w:rPr>
          <w:rStyle w:val="BodyTextChar"/>
          <w:rFonts w:ascii="Verdana" w:hAnsi="Verdana"/>
          <w:sz w:val="20"/>
        </w:rPr>
        <w:t>’s</w:t>
      </w:r>
      <w:r w:rsidRPr="00983547">
        <w:rPr>
          <w:rStyle w:val="BodyTextChar"/>
          <w:rFonts w:ascii="Verdana" w:hAnsi="Verdana"/>
          <w:sz w:val="20"/>
        </w:rPr>
        <w:t xml:space="preserve"> right here, naturally—from this end of the uni</w:t>
      </w:r>
      <w:r w:rsidRPr="00983547">
        <w:rPr>
          <w:rStyle w:val="BodyTextChar"/>
          <w:rFonts w:ascii="Verdana" w:hAnsi="Verdana"/>
          <w:sz w:val="20"/>
        </w:rPr>
        <w:softHyphen/>
        <w:t xml:space="preserve">verse and from this glance cast cursorily at her own </w:t>
      </w:r>
      <w:r w:rsidRPr="00983547">
        <w:rPr>
          <w:rStyle w:val="BodyTextChar"/>
          <w:rFonts w:ascii="Verdana" w:hAnsi="Verdana"/>
          <w:i/>
          <w:iCs/>
          <w:sz w:val="20"/>
        </w:rPr>
        <w:t xml:space="preserve">present, </w:t>
      </w:r>
      <w:r w:rsidRPr="00983547">
        <w:rPr>
          <w:rStyle w:val="BodyTextChar"/>
          <w:rFonts w:ascii="Verdana" w:hAnsi="Verdana"/>
          <w:sz w:val="20"/>
        </w:rPr>
        <w:t>at herself—that the most unthinkable and inconceivable subject is introduced; the main, strictly personal theme</w:t>
      </w:r>
      <w:r>
        <w:rPr>
          <w:rStyle w:val="BodyTextChar"/>
          <w:rFonts w:ascii="Verdana" w:hAnsi="Verdana"/>
          <w:sz w:val="20"/>
        </w:rPr>
        <w:t>—</w:t>
      </w:r>
      <w:r w:rsidRPr="00983547">
        <w:rPr>
          <w:rStyle w:val="BodyTextChar"/>
          <w:rFonts w:ascii="Verdana" w:hAnsi="Verdana"/>
          <w:sz w:val="20"/>
        </w:rPr>
        <w:t>the author</w:t>
      </w:r>
      <w:r>
        <w:rPr>
          <w:rStyle w:val="BodyTextChar"/>
          <w:rFonts w:ascii="Verdana" w:hAnsi="Verdana"/>
          <w:sz w:val="20"/>
        </w:rPr>
        <w:t>’s</w:t>
      </w:r>
      <w:r w:rsidRPr="00983547">
        <w:rPr>
          <w:rStyle w:val="BodyTextChar"/>
          <w:rFonts w:ascii="Verdana" w:hAnsi="Verdana"/>
          <w:sz w:val="20"/>
        </w:rPr>
        <w:t xml:space="preserve"> love for the addressee. Everything preceding is essentially a gigantic exposition, to some extent propor</w:t>
      </w:r>
      <w:r w:rsidRPr="00983547">
        <w:rPr>
          <w:rStyle w:val="BodyTextChar"/>
          <w:rFonts w:ascii="Verdana" w:hAnsi="Verdana"/>
          <w:sz w:val="20"/>
        </w:rPr>
        <w:softHyphen/>
        <w:t xml:space="preserve">tional to the one that in real life too precedes a declaration of strong sentiments. In her elaboration of this topic—or rather, in the process of uttering words of love, </w:t>
      </w:r>
      <w:r w:rsidRPr="00983547">
        <w:rPr>
          <w:rStyle w:val="BodyTextChar"/>
          <w:rFonts w:ascii="Verdana" w:hAnsi="Verdana"/>
          <w:sz w:val="20"/>
        </w:rPr>
        <w:lastRenderedPageBreak/>
        <w:t>Tsvetaeva resorts to means which she has already used in her exposi</w:t>
      </w:r>
      <w:r w:rsidRPr="00983547">
        <w:rPr>
          <w:rStyle w:val="BodyTextChar"/>
          <w:rFonts w:ascii="Verdana" w:hAnsi="Verdana"/>
          <w:sz w:val="20"/>
        </w:rPr>
        <w:softHyphen/>
        <w:t>tion, specifically, to the spatial expression of qualitative categories (of height, for example). To subject them to a</w:t>
      </w:r>
      <w:r>
        <w:rPr>
          <w:rStyle w:val="BodyTextChar"/>
          <w:rFonts w:ascii="Verdana" w:hAnsi="Verdana"/>
          <w:sz w:val="20"/>
        </w:rPr>
        <w:t xml:space="preserve"> </w:t>
      </w:r>
      <w:r w:rsidRPr="00983547">
        <w:rPr>
          <w:rStyle w:val="BodyTextChar"/>
          <w:rFonts w:ascii="Verdana" w:hAnsi="Verdana"/>
          <w:sz w:val="20"/>
        </w:rPr>
        <w:t>detailed analysis (even despite the presence at times of a significant autobiographical element in them</w:t>
      </w:r>
      <w:r>
        <w:rPr>
          <w:rStyle w:val="BodyTextChar"/>
          <w:rFonts w:ascii="Verdana" w:hAnsi="Verdana"/>
          <w:sz w:val="20"/>
        </w:rPr>
        <w:t>)</w:t>
      </w:r>
      <w:r w:rsidRPr="00983547">
        <w:rPr>
          <w:rStyle w:val="BodyTextChar"/>
          <w:rFonts w:ascii="Verdana" w:hAnsi="Verdana"/>
          <w:sz w:val="20"/>
        </w:rPr>
        <w:t xml:space="preserve"> does not seem expedient in view of the stylistic unity of </w:t>
      </w:r>
      <w:r w:rsidRPr="00983547">
        <w:rPr>
          <w:rStyle w:val="BodyTextChar"/>
          <w:rFonts w:ascii="Verdana" w:hAnsi="Verdana"/>
          <w:i/>
          <w:iCs/>
          <w:sz w:val="20"/>
        </w:rPr>
        <w:t xml:space="preserve">“Novogodnee.” </w:t>
      </w:r>
      <w:r w:rsidRPr="00983547">
        <w:rPr>
          <w:rStyle w:val="BodyTextChar"/>
          <w:rFonts w:ascii="Verdana" w:hAnsi="Verdana"/>
          <w:sz w:val="20"/>
        </w:rPr>
        <w:t>It would be just as inexpedient and reprehensible to indulge</w:t>
      </w:r>
      <w:r>
        <w:rPr>
          <w:rStyle w:val="BodyTextChar"/>
          <w:rFonts w:ascii="Verdana" w:hAnsi="Verdana"/>
          <w:sz w:val="20"/>
        </w:rPr>
        <w:t>—</w:t>
      </w:r>
      <w:r w:rsidRPr="00983547">
        <w:rPr>
          <w:rStyle w:val="BodyTextChar"/>
          <w:rFonts w:ascii="Verdana" w:hAnsi="Verdana"/>
          <w:sz w:val="20"/>
        </w:rPr>
        <w:t>on the basis of a poem—in speculation about the</w:t>
      </w:r>
      <w:r>
        <w:rPr>
          <w:rStyle w:val="BodyTextChar"/>
          <w:rFonts w:ascii="Verdana" w:hAnsi="Verdana"/>
          <w:sz w:val="20"/>
        </w:rPr>
        <w:t xml:space="preserve"> “</w:t>
      </w:r>
      <w:r w:rsidRPr="00983547">
        <w:rPr>
          <w:rStyle w:val="BodyTextChar"/>
          <w:rFonts w:ascii="Verdana" w:hAnsi="Verdana"/>
          <w:sz w:val="20"/>
        </w:rPr>
        <w:t>concrete nature” of Tsvetaeva</w:t>
      </w:r>
      <w:r>
        <w:rPr>
          <w:rStyle w:val="BodyTextChar"/>
          <w:rFonts w:ascii="Verdana" w:hAnsi="Verdana"/>
          <w:sz w:val="20"/>
        </w:rPr>
        <w:t>’s</w:t>
      </w:r>
      <w:r w:rsidRPr="00983547">
        <w:rPr>
          <w:rStyle w:val="BodyTextChar"/>
          <w:rFonts w:ascii="Verdana" w:hAnsi="Verdana"/>
          <w:sz w:val="20"/>
        </w:rPr>
        <w:t xml:space="preserve"> relations with Rilke. A poem—any poem—is a reality no less significant than the reality presented in space and time. Moreover, the avail</w:t>
      </w:r>
      <w:r w:rsidRPr="00983547">
        <w:rPr>
          <w:rStyle w:val="BodyTextChar"/>
          <w:rFonts w:ascii="Verdana" w:hAnsi="Verdana"/>
          <w:sz w:val="20"/>
        </w:rPr>
        <w:softHyphen/>
        <w:t xml:space="preserve">ability of a concrete, physical reality, as a rule, eliminates the need for a poem. Usually it is not reality but precisely irreality that gives occasion for a poem. In particular, the occasion for </w:t>
      </w:r>
      <w:r w:rsidRPr="00983547">
        <w:rPr>
          <w:rStyle w:val="BodyTextChar"/>
          <w:rFonts w:ascii="Verdana" w:hAnsi="Verdana"/>
          <w:i/>
          <w:iCs/>
          <w:sz w:val="20"/>
        </w:rPr>
        <w:t>“Novogodnee”</w:t>
      </w:r>
      <w:r w:rsidRPr="00983547">
        <w:rPr>
          <w:rStyle w:val="BodyTextChar"/>
          <w:rFonts w:ascii="Verdana" w:hAnsi="Verdana"/>
          <w:sz w:val="20"/>
        </w:rPr>
        <w:t xml:space="preserve"> was an apotheosis of irreality</w:t>
      </w:r>
      <w:r>
        <w:rPr>
          <w:rStyle w:val="BodyTextChar"/>
          <w:rFonts w:ascii="Verdana" w:hAnsi="Verdana"/>
          <w:sz w:val="20"/>
        </w:rPr>
        <w:t>—</w:t>
      </w:r>
      <w:r w:rsidRPr="00983547">
        <w:rPr>
          <w:rStyle w:val="BodyTextChar"/>
          <w:rFonts w:ascii="Verdana" w:hAnsi="Verdana"/>
          <w:sz w:val="20"/>
        </w:rPr>
        <w:t>both in terms of relations and in the metaphysical sense: Rilke</w:t>
      </w:r>
      <w:r>
        <w:rPr>
          <w:rStyle w:val="BodyTextChar"/>
          <w:rFonts w:ascii="Verdana" w:hAnsi="Verdana"/>
          <w:sz w:val="20"/>
        </w:rPr>
        <w:t>’s</w:t>
      </w:r>
      <w:r w:rsidRPr="00983547">
        <w:rPr>
          <w:rStyle w:val="BodyTextChar"/>
          <w:rFonts w:ascii="Verdana" w:hAnsi="Verdana"/>
          <w:sz w:val="20"/>
        </w:rPr>
        <w:t xml:space="preserve"> death. It will therefore be much more sensible to examine the remainder of the poem on the psychological level suggested by the text itself.</w:t>
      </w:r>
    </w:p>
    <w:p w14:paraId="28C3C96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only “reality” important to our understanding of </w:t>
      </w:r>
      <w:r w:rsidRPr="00983547">
        <w:rPr>
          <w:rStyle w:val="BodyTextChar"/>
          <w:rFonts w:ascii="Verdana" w:hAnsi="Verdana"/>
          <w:i/>
          <w:iCs/>
          <w:sz w:val="20"/>
        </w:rPr>
        <w:t>“Novogodnee”</w:t>
      </w:r>
      <w:r w:rsidRPr="00983547">
        <w:rPr>
          <w:rStyle w:val="BodyTextChar"/>
          <w:rFonts w:ascii="Verdana" w:hAnsi="Verdana"/>
          <w:sz w:val="20"/>
        </w:rPr>
        <w:t xml:space="preserve"> is the already mentioned correspondence between Tsvetaeva and Rilke that began in 1926 and was broken off in the same year by Rilke</w:t>
      </w:r>
      <w:r>
        <w:rPr>
          <w:rStyle w:val="BodyTextChar"/>
          <w:rFonts w:ascii="Verdana" w:hAnsi="Verdana"/>
          <w:sz w:val="20"/>
        </w:rPr>
        <w:t>’s</w:t>
      </w:r>
      <w:r w:rsidRPr="00983547">
        <w:rPr>
          <w:rStyle w:val="BodyTextChar"/>
          <w:rFonts w:ascii="Verdana" w:hAnsi="Verdana"/>
          <w:sz w:val="20"/>
        </w:rPr>
        <w:t xml:space="preserve"> death (from leu</w:t>
      </w:r>
      <w:r w:rsidRPr="00983547">
        <w:rPr>
          <w:rStyle w:val="BodyTextChar"/>
          <w:rFonts w:ascii="Verdana" w:hAnsi="Verdana"/>
          <w:sz w:val="20"/>
        </w:rPr>
        <w:softHyphen/>
        <w:t>kemia, in a Swiss sanatorium). Three of Tsvetaeva</w:t>
      </w:r>
      <w:r>
        <w:rPr>
          <w:rStyle w:val="BodyTextChar"/>
          <w:rFonts w:ascii="Verdana" w:hAnsi="Verdana"/>
          <w:sz w:val="20"/>
        </w:rPr>
        <w:t>’s</w:t>
      </w:r>
      <w:r w:rsidRPr="00983547">
        <w:rPr>
          <w:rStyle w:val="BodyTextChar"/>
          <w:rFonts w:ascii="Verdana" w:hAnsi="Verdana"/>
          <w:sz w:val="20"/>
        </w:rPr>
        <w:t xml:space="preserve"> letters to Rilke have come down to us (it is possible that there were only three in all, considering the length and intensity of their contents). </w:t>
      </w:r>
      <w:r w:rsidRPr="00983547">
        <w:rPr>
          <w:rStyle w:val="BodyTextChar"/>
          <w:rFonts w:ascii="Verdana" w:hAnsi="Verdana"/>
          <w:i/>
          <w:iCs/>
          <w:sz w:val="20"/>
        </w:rPr>
        <w:t>“Novogodnee,”</w:t>
      </w:r>
      <w:r w:rsidRPr="00983547">
        <w:rPr>
          <w:rStyle w:val="BodyTextChar"/>
          <w:rFonts w:ascii="Verdana" w:hAnsi="Verdana"/>
          <w:sz w:val="20"/>
        </w:rPr>
        <w:t xml:space="preserve"> therefore, should be re</w:t>
      </w:r>
      <w:r w:rsidRPr="00983547">
        <w:rPr>
          <w:rStyle w:val="BodyTextChar"/>
          <w:rFonts w:ascii="Verdana" w:hAnsi="Verdana"/>
          <w:sz w:val="20"/>
        </w:rPr>
        <w:softHyphen/>
        <w:t>garded as the fourth, and, in any case, the last—though the first sent to the next world instead of Switzerland:</w:t>
      </w:r>
    </w:p>
    <w:p w14:paraId="7A122558" w14:textId="77777777" w:rsidR="00CD07C0" w:rsidRPr="00983547" w:rsidRDefault="00CD07C0" w:rsidP="000F2E38">
      <w:pPr>
        <w:suppressAutoHyphens/>
        <w:spacing w:after="0"/>
        <w:ind w:firstLine="283"/>
        <w:jc w:val="both"/>
        <w:rPr>
          <w:rFonts w:ascii="Verdana" w:hAnsi="Verdana"/>
          <w:sz w:val="20"/>
        </w:rPr>
      </w:pPr>
    </w:p>
    <w:p w14:paraId="252F924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first letter to you in the new</w:t>
      </w:r>
      <w:r>
        <w:rPr>
          <w:rStyle w:val="BodyTextChar"/>
          <w:rFonts w:ascii="Verdana" w:hAnsi="Verdana"/>
          <w:i/>
          <w:iCs/>
          <w:sz w:val="20"/>
        </w:rPr>
        <w:t> . . .</w:t>
      </w:r>
    </w:p>
    <w:p w14:paraId="2D0AE06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Place</w:t>
      </w:r>
      <w:r>
        <w:rPr>
          <w:rStyle w:val="BodyTextChar"/>
          <w:rFonts w:ascii="Verdana" w:hAnsi="Verdana"/>
          <w:i/>
          <w:iCs/>
          <w:sz w:val="20"/>
        </w:rPr>
        <w:t> . . .</w:t>
      </w:r>
    </w:p>
    <w:p w14:paraId="154F442F" w14:textId="77777777" w:rsidR="00CD07C0" w:rsidRPr="00983547" w:rsidRDefault="00CD07C0" w:rsidP="000F2E38">
      <w:pPr>
        <w:suppressAutoHyphens/>
        <w:spacing w:after="0"/>
        <w:ind w:firstLine="283"/>
        <w:jc w:val="both"/>
        <w:rPr>
          <w:rFonts w:ascii="Verdana" w:hAnsi="Verdana"/>
          <w:sz w:val="20"/>
        </w:rPr>
      </w:pPr>
    </w:p>
    <w:p w14:paraId="1CF7691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Being a letter, </w:t>
      </w:r>
      <w:r w:rsidRPr="00983547">
        <w:rPr>
          <w:rStyle w:val="BodyTextChar"/>
          <w:rFonts w:ascii="Verdana" w:hAnsi="Verdana"/>
          <w:i/>
          <w:iCs/>
          <w:sz w:val="20"/>
        </w:rPr>
        <w:t>“Novogodnee”</w:t>
      </w:r>
      <w:r w:rsidRPr="00983547">
        <w:rPr>
          <w:rStyle w:val="BodyTextChar"/>
          <w:rFonts w:ascii="Verdana" w:hAnsi="Verdana"/>
          <w:sz w:val="20"/>
        </w:rPr>
        <w:t xml:space="preserve"> naturally contains various references to the contents of previous letters (both Tsve</w:t>
      </w:r>
      <w:r w:rsidRPr="00983547">
        <w:rPr>
          <w:rStyle w:val="BodyTextChar"/>
          <w:rFonts w:ascii="Verdana" w:hAnsi="Verdana"/>
          <w:sz w:val="20"/>
        </w:rPr>
        <w:softHyphen/>
      </w:r>
    </w:p>
    <w:p w14:paraId="5A882D3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taeva</w:t>
      </w:r>
      <w:r>
        <w:rPr>
          <w:rStyle w:val="BodyTextChar"/>
          <w:rFonts w:ascii="Verdana" w:hAnsi="Verdana"/>
          <w:sz w:val="20"/>
        </w:rPr>
        <w:t>’s</w:t>
      </w:r>
      <w:r w:rsidRPr="00983547">
        <w:rPr>
          <w:rStyle w:val="BodyTextChar"/>
          <w:rFonts w:ascii="Verdana" w:hAnsi="Verdana"/>
          <w:sz w:val="20"/>
        </w:rPr>
        <w:t xml:space="preserve"> to Rilke and Rilke</w:t>
      </w:r>
      <w:r>
        <w:rPr>
          <w:rStyle w:val="BodyTextChar"/>
          <w:rFonts w:ascii="Verdana" w:hAnsi="Verdana"/>
          <w:sz w:val="20"/>
        </w:rPr>
        <w:t>’s</w:t>
      </w:r>
      <w:r w:rsidRPr="00983547">
        <w:rPr>
          <w:rStyle w:val="BodyTextChar"/>
          <w:rFonts w:ascii="Verdana" w:hAnsi="Verdana"/>
          <w:sz w:val="20"/>
        </w:rPr>
        <w:t xml:space="preserve"> to Tsvetaeva</w:t>
      </w:r>
      <w:r>
        <w:rPr>
          <w:rStyle w:val="BodyTextChar"/>
          <w:rFonts w:ascii="Verdana" w:hAnsi="Verdana"/>
          <w:sz w:val="20"/>
        </w:rPr>
        <w:t>)</w:t>
      </w:r>
      <w:r w:rsidRPr="00983547">
        <w:rPr>
          <w:rStyle w:val="BodyTextChar"/>
          <w:rFonts w:ascii="Verdana" w:hAnsi="Verdana"/>
          <w:sz w:val="20"/>
        </w:rPr>
        <w:t>, on which i t seems injudicious to dwell without adducing the letters them</w:t>
      </w:r>
      <w:r w:rsidRPr="00983547">
        <w:rPr>
          <w:rStyle w:val="BodyTextChar"/>
          <w:rFonts w:ascii="Verdana" w:hAnsi="Verdana"/>
          <w:sz w:val="20"/>
        </w:rPr>
        <w:softHyphen/>
        <w:t>selves. Furthermore, these references, allusions, and para</w:t>
      </w:r>
      <w:r w:rsidRPr="00983547">
        <w:rPr>
          <w:rStyle w:val="BodyTextChar"/>
          <w:rFonts w:ascii="Verdana" w:hAnsi="Verdana"/>
          <w:sz w:val="20"/>
        </w:rPr>
        <w:softHyphen/>
        <w:t xml:space="preserve">phrases in </w:t>
      </w:r>
      <w:r w:rsidRPr="00983547">
        <w:rPr>
          <w:rStyle w:val="BodyTextChar"/>
          <w:rFonts w:ascii="Verdana" w:hAnsi="Verdana"/>
          <w:i/>
          <w:iCs/>
          <w:sz w:val="20"/>
        </w:rPr>
        <w:t>“Novogodnee”</w:t>
      </w:r>
      <w:r w:rsidRPr="00983547">
        <w:rPr>
          <w:rStyle w:val="BodyTextChar"/>
          <w:rFonts w:ascii="Verdana" w:hAnsi="Verdana"/>
          <w:sz w:val="20"/>
        </w:rPr>
        <w:t xml:space="preserve"> more likely serve the aims of the poem itself rather than the aims of a continuing correspon</w:t>
      </w:r>
      <w:r w:rsidRPr="00983547">
        <w:rPr>
          <w:rStyle w:val="BodyTextChar"/>
          <w:rFonts w:ascii="Verdana" w:hAnsi="Verdana"/>
          <w:sz w:val="20"/>
        </w:rPr>
        <w:softHyphen/>
        <w:t xml:space="preserve">dence, since one of the correspondents is dead. The only thing in this correspondence that might be thought to have a direct bearing on the poetics of </w:t>
      </w:r>
      <w:r w:rsidRPr="00983547">
        <w:rPr>
          <w:rStyle w:val="BodyTextChar"/>
          <w:rFonts w:ascii="Verdana" w:hAnsi="Verdana"/>
          <w:i/>
          <w:iCs/>
          <w:sz w:val="20"/>
        </w:rPr>
        <w:t>“Novogodnee”</w:t>
      </w:r>
      <w:r w:rsidRPr="00983547">
        <w:rPr>
          <w:rStyle w:val="BodyTextChar"/>
          <w:rFonts w:ascii="Verdana" w:hAnsi="Verdana"/>
          <w:sz w:val="20"/>
        </w:rPr>
        <w:t xml:space="preserve"> was Rilke</w:t>
      </w:r>
      <w:r>
        <w:rPr>
          <w:rStyle w:val="BodyTextChar"/>
          <w:rFonts w:ascii="Verdana" w:hAnsi="Verdana"/>
          <w:sz w:val="20"/>
        </w:rPr>
        <w:t>’s</w:t>
      </w:r>
      <w:r w:rsidRPr="00983547">
        <w:rPr>
          <w:rStyle w:val="BodyTextChar"/>
          <w:rFonts w:ascii="Verdana" w:hAnsi="Verdana"/>
          <w:sz w:val="20"/>
        </w:rPr>
        <w:t xml:space="preserve"> “Elegy” dedicated to Tsvetaeva, which he sent to her on June 8, 1926 </w:t>
      </w:r>
      <w:r>
        <w:rPr>
          <w:rStyle w:val="BodyTextChar"/>
          <w:rFonts w:ascii="Verdana" w:hAnsi="Verdana"/>
          <w:sz w:val="20"/>
        </w:rPr>
        <w:t>(</w:t>
      </w:r>
      <w:r w:rsidRPr="00983547">
        <w:rPr>
          <w:rStyle w:val="BodyTextChar"/>
          <w:rFonts w:ascii="Verdana" w:hAnsi="Verdana"/>
          <w:sz w:val="20"/>
        </w:rPr>
        <w:t>from all evidence, immediately after he fin</w:t>
      </w:r>
      <w:r w:rsidRPr="00983547">
        <w:rPr>
          <w:rStyle w:val="BodyTextChar"/>
          <w:rFonts w:ascii="Verdana" w:hAnsi="Verdana"/>
          <w:sz w:val="20"/>
        </w:rPr>
        <w:softHyphen/>
        <w:t xml:space="preserve">ished writing it). But except for two or three places (one of which we have already cited at the beginning of this essay) that strike the reader of </w:t>
      </w:r>
      <w:r w:rsidRPr="00983547">
        <w:rPr>
          <w:rStyle w:val="BodyTextChar"/>
          <w:rFonts w:ascii="Verdana" w:hAnsi="Verdana"/>
          <w:i/>
          <w:iCs/>
          <w:sz w:val="20"/>
        </w:rPr>
        <w:t>“Novogodnee”</w:t>
      </w:r>
      <w:r w:rsidRPr="00983547">
        <w:rPr>
          <w:rStyle w:val="BodyTextChar"/>
          <w:rFonts w:ascii="Verdana" w:hAnsi="Verdana"/>
          <w:sz w:val="20"/>
        </w:rPr>
        <w:t xml:space="preserve"> as echoing a few lines </w:t>
      </w:r>
      <w:r>
        <w:rPr>
          <w:rStyle w:val="BodyTextChar"/>
          <w:rFonts w:ascii="Verdana" w:hAnsi="Verdana"/>
          <w:sz w:val="20"/>
        </w:rPr>
        <w:t>(</w:t>
      </w:r>
      <w:r w:rsidRPr="00983547">
        <w:rPr>
          <w:rStyle w:val="BodyTextChar"/>
          <w:rFonts w:ascii="Verdana" w:hAnsi="Verdana"/>
          <w:sz w:val="20"/>
        </w:rPr>
        <w:t>the third, twentieth, and forty-fifth) of “Elegy," the similarity between these poems is insignificant, if, of course, we leave aside the common spiritual vector of both authors.</w:t>
      </w:r>
    </w:p>
    <w:p w14:paraId="353A785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finally, one can infer from this correspondence that, all during the time it went on, Tsvetaeva and Boris Paster</w:t>
      </w:r>
      <w:r w:rsidRPr="00983547">
        <w:rPr>
          <w:rStyle w:val="BodyTextChar"/>
          <w:rFonts w:ascii="Verdana" w:hAnsi="Verdana"/>
          <w:sz w:val="20"/>
        </w:rPr>
        <w:softHyphen/>
        <w:t>nak (on whose initiative it began) made various plans to visit Rilke. At first they intended to do this together; later on, when Pasternak</w:t>
      </w:r>
      <w:r>
        <w:rPr>
          <w:rStyle w:val="BodyTextChar"/>
          <w:rFonts w:ascii="Verdana" w:hAnsi="Verdana"/>
          <w:sz w:val="20"/>
        </w:rPr>
        <w:t>’s</w:t>
      </w:r>
      <w:r w:rsidRPr="00983547">
        <w:rPr>
          <w:rStyle w:val="BodyTextChar"/>
          <w:rFonts w:ascii="Verdana" w:hAnsi="Verdana"/>
          <w:sz w:val="20"/>
        </w:rPr>
        <w:t xml:space="preserve"> chances of taking part in this trip began to shrink, Tsvetaeva planned to go by herself. In a certain sense, </w:t>
      </w:r>
      <w:r w:rsidRPr="00983547">
        <w:rPr>
          <w:rStyle w:val="BodyTextChar"/>
          <w:rFonts w:ascii="Verdana" w:hAnsi="Verdana"/>
          <w:i/>
          <w:iCs/>
          <w:sz w:val="20"/>
        </w:rPr>
        <w:t>“Novogodnee”</w:t>
      </w:r>
      <w:r w:rsidRPr="00983547">
        <w:rPr>
          <w:rStyle w:val="BodyTextChar"/>
          <w:rFonts w:ascii="Verdana" w:hAnsi="Verdana"/>
          <w:sz w:val="20"/>
        </w:rPr>
        <w:t xml:space="preserve"> is the continuation of her plans for this meeting; it is a search for the addressee</w:t>
      </w:r>
      <w:r>
        <w:rPr>
          <w:rStyle w:val="BodyTextChar"/>
          <w:rFonts w:ascii="Verdana" w:hAnsi="Verdana"/>
          <w:sz w:val="20"/>
        </w:rPr>
        <w:t>—</w:t>
      </w:r>
      <w:r w:rsidRPr="00983547">
        <w:rPr>
          <w:rStyle w:val="BodyTextChar"/>
          <w:rFonts w:ascii="Verdana" w:hAnsi="Verdana"/>
          <w:sz w:val="20"/>
        </w:rPr>
        <w:t>though now in pure space, an appointment for a rendez</w:t>
      </w:r>
      <w:r w:rsidRPr="00983547">
        <w:rPr>
          <w:rStyle w:val="BodyTextChar"/>
          <w:rFonts w:ascii="Verdana" w:hAnsi="Verdana"/>
          <w:sz w:val="20"/>
        </w:rPr>
        <w:softHyphen/>
        <w:t>vous we know where. A continuation—if only because the poem is written in private: like a letter. It may also be that “Bellevues and Belvederes of ours,” apart from everything else, for all its bitterness and unbearableness, is merely a return address inserted out of inertia—or in blind, senseless hope of an impossible reply.</w:t>
      </w:r>
    </w:p>
    <w:p w14:paraId="1F2826C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Whatever the author</w:t>
      </w:r>
      <w:r>
        <w:rPr>
          <w:rStyle w:val="BodyTextChar"/>
          <w:rFonts w:ascii="Verdana" w:hAnsi="Verdana"/>
          <w:sz w:val="20"/>
        </w:rPr>
        <w:t>’s</w:t>
      </w:r>
      <w:r w:rsidRPr="00983547">
        <w:rPr>
          <w:rStyle w:val="BodyTextChar"/>
          <w:rFonts w:ascii="Verdana" w:hAnsi="Verdana"/>
          <w:sz w:val="20"/>
        </w:rPr>
        <w:t xml:space="preserve"> feelings may have been that gave rise to this line, Tsvetaeva immediately repudiates it and, as though ashamed of its pettiness, ascribes the emergence of it (and those feelings) to the approaching New Year:</w:t>
      </w:r>
    </w:p>
    <w:p w14:paraId="62658E51" w14:textId="77777777" w:rsidR="00CD07C0" w:rsidRPr="00983547" w:rsidRDefault="00CD07C0" w:rsidP="000F2E38">
      <w:pPr>
        <w:suppressAutoHyphens/>
        <w:spacing w:after="0"/>
        <w:ind w:firstLine="283"/>
        <w:jc w:val="both"/>
        <w:rPr>
          <w:rFonts w:ascii="Verdana" w:hAnsi="Verdana"/>
          <w:sz w:val="20"/>
        </w:rPr>
      </w:pPr>
    </w:p>
    <w:p w14:paraId="6D119F5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lose track. Particulars. Noise. Hustle.</w:t>
      </w:r>
    </w:p>
    <w:p w14:paraId="581A348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New Year</w:t>
      </w:r>
      <w:r>
        <w:rPr>
          <w:rStyle w:val="BodyTextChar"/>
          <w:rFonts w:ascii="Verdana" w:hAnsi="Verdana"/>
          <w:i/>
          <w:iCs/>
          <w:sz w:val="20"/>
        </w:rPr>
        <w:t>’s</w:t>
      </w:r>
      <w:r w:rsidRPr="00983547">
        <w:rPr>
          <w:rStyle w:val="BodyTextChar"/>
          <w:rFonts w:ascii="Verdana" w:hAnsi="Verdana"/>
          <w:i/>
          <w:iCs/>
          <w:sz w:val="20"/>
        </w:rPr>
        <w:t xml:space="preserve"> at hand.</w:t>
      </w:r>
    </w:p>
    <w:p w14:paraId="005EF9BE" w14:textId="77777777" w:rsidR="00CD07C0" w:rsidRPr="00983547" w:rsidRDefault="00CD07C0" w:rsidP="000F2E38">
      <w:pPr>
        <w:suppressAutoHyphens/>
        <w:spacing w:after="0"/>
        <w:ind w:firstLine="283"/>
        <w:jc w:val="both"/>
        <w:rPr>
          <w:rFonts w:ascii="Verdana" w:hAnsi="Verdana"/>
          <w:sz w:val="20"/>
        </w:rPr>
      </w:pPr>
    </w:p>
    <w:p w14:paraId="569F8C7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after this, having allowed the poem to warrant its title, she continues, giving rein to caesura and swinging her trochee, like a pendulum or a drooping head, from side to side:</w:t>
      </w:r>
    </w:p>
    <w:p w14:paraId="41DBC184" w14:textId="77777777" w:rsidR="00CD07C0" w:rsidRPr="00983547" w:rsidRDefault="00CD07C0" w:rsidP="000F2E38">
      <w:pPr>
        <w:suppressAutoHyphens/>
        <w:spacing w:after="0"/>
        <w:ind w:firstLine="283"/>
        <w:jc w:val="both"/>
        <w:rPr>
          <w:rFonts w:ascii="Verdana" w:hAnsi="Verdana"/>
          <w:sz w:val="20"/>
        </w:rPr>
      </w:pPr>
    </w:p>
    <w:p w14:paraId="269BAD7C" w14:textId="77777777" w:rsidR="00CD07C0" w:rsidRDefault="00CD07C0" w:rsidP="000F2E38">
      <w:pPr>
        <w:pStyle w:val="BodyText"/>
        <w:keepNext/>
        <w:suppressAutoHyphens/>
        <w:spacing w:after="0" w:line="240" w:lineRule="auto"/>
        <w:ind w:firstLine="284"/>
        <w:jc w:val="both"/>
        <w:rPr>
          <w:rStyle w:val="BodyTextChar"/>
          <w:rFonts w:ascii="Verdana" w:hAnsi="Verdana"/>
          <w:i/>
          <w:iCs/>
          <w:sz w:val="20"/>
        </w:rPr>
      </w:pPr>
      <w:r>
        <w:rPr>
          <w:rStyle w:val="BodyTextChar"/>
          <w:rFonts w:ascii="Verdana" w:hAnsi="Verdana"/>
          <w:i/>
          <w:iCs/>
          <w:sz w:val="20"/>
        </w:rPr>
        <w:lastRenderedPageBreak/>
        <w:t>. . .</w:t>
      </w:r>
      <w:r w:rsidRPr="00983547">
        <w:rPr>
          <w:rStyle w:val="BodyTextChar"/>
          <w:rFonts w:ascii="Verdana" w:hAnsi="Verdana"/>
          <w:i/>
          <w:iCs/>
          <w:sz w:val="20"/>
        </w:rPr>
        <w:t xml:space="preserve"> </w:t>
      </w:r>
      <w:r w:rsidRPr="00983547">
        <w:rPr>
          <w:rStyle w:val="BodyTextChar"/>
          <w:rFonts w:ascii="Verdana" w:hAnsi="Verdana"/>
          <w:i/>
          <w:iCs/>
          <w:sz w:val="20"/>
          <w:lang w:eastAsia="de-DE" w:bidi="de-DE"/>
        </w:rPr>
        <w:t xml:space="preserve">za </w:t>
      </w:r>
      <w:r w:rsidRPr="00983547">
        <w:rPr>
          <w:rStyle w:val="BodyTextChar"/>
          <w:rFonts w:ascii="Verdana" w:hAnsi="Verdana"/>
          <w:i/>
          <w:iCs/>
          <w:sz w:val="20"/>
        </w:rPr>
        <w:t>chto?</w:t>
      </w:r>
      <w:r w:rsidRPr="00983547">
        <w:rPr>
          <w:rStyle w:val="BodyTextChar"/>
          <w:rFonts w:ascii="Verdana" w:hAnsi="Verdana"/>
          <w:sz w:val="20"/>
        </w:rPr>
        <w:t xml:space="preserve"> S </w:t>
      </w:r>
      <w:r w:rsidRPr="00983547">
        <w:rPr>
          <w:rStyle w:val="BodyTextChar"/>
          <w:rFonts w:ascii="Verdana" w:hAnsi="Verdana"/>
          <w:i/>
          <w:iCs/>
          <w:sz w:val="20"/>
        </w:rPr>
        <w:t>kem choknus</w:t>
      </w:r>
      <w:r>
        <w:rPr>
          <w:rStyle w:val="BodyTextChar"/>
          <w:rFonts w:ascii="Verdana" w:hAnsi="Verdana"/>
          <w:i/>
          <w:iCs/>
          <w:sz w:val="20"/>
        </w:rPr>
        <w:t>’</w:t>
      </w:r>
    </w:p>
    <w:p w14:paraId="3D5B414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cherez stol? Chern? Vmesto peny—vaty</w:t>
      </w:r>
    </w:p>
    <w:p w14:paraId="70E4AC84" w14:textId="77777777" w:rsidR="00CD07C0" w:rsidRPr="006A6535" w:rsidRDefault="00CD07C0" w:rsidP="000F2E38">
      <w:pPr>
        <w:pStyle w:val="BodyText"/>
        <w:suppressAutoHyphens/>
        <w:spacing w:after="0" w:line="240" w:lineRule="auto"/>
        <w:ind w:firstLine="283"/>
        <w:jc w:val="both"/>
        <w:rPr>
          <w:rStyle w:val="BodyTextChar"/>
          <w:rFonts w:ascii="Verdana" w:hAnsi="Verdana"/>
          <w:i/>
          <w:iCs/>
          <w:sz w:val="20"/>
          <w:lang w:val="es-AR"/>
        </w:rPr>
      </w:pPr>
      <w:r w:rsidRPr="00983547">
        <w:rPr>
          <w:rStyle w:val="BodyTextChar"/>
          <w:rFonts w:ascii="Verdana" w:hAnsi="Verdana"/>
          <w:i/>
          <w:iCs/>
          <w:sz w:val="20"/>
        </w:rPr>
        <w:t xml:space="preserve">klok. </w:t>
      </w:r>
      <w:r w:rsidRPr="00983547">
        <w:rPr>
          <w:rStyle w:val="BodyTextChar"/>
          <w:rFonts w:ascii="Verdana" w:hAnsi="Verdana"/>
          <w:i/>
          <w:iCs/>
          <w:sz w:val="20"/>
          <w:lang w:eastAsia="de-DE" w:bidi="de-DE"/>
        </w:rPr>
        <w:t xml:space="preserve">Zachem? </w:t>
      </w:r>
      <w:r w:rsidRPr="008252EF">
        <w:rPr>
          <w:rStyle w:val="BodyTextChar"/>
          <w:rFonts w:ascii="Verdana" w:hAnsi="Verdana"/>
          <w:i/>
          <w:iCs/>
          <w:sz w:val="20"/>
          <w:lang w:val="es-AR" w:eastAsia="fr-FR" w:bidi="fr-FR"/>
        </w:rPr>
        <w:t xml:space="preserve">Nu, </w:t>
      </w:r>
      <w:r w:rsidRPr="008252EF">
        <w:rPr>
          <w:rStyle w:val="BodyTextChar"/>
          <w:rFonts w:ascii="Verdana" w:hAnsi="Verdana"/>
          <w:i/>
          <w:iCs/>
          <w:sz w:val="20"/>
          <w:lang w:val="es-AR"/>
        </w:rPr>
        <w:t xml:space="preserve">b’yot. </w:t>
      </w:r>
      <w:r w:rsidRPr="006A6535">
        <w:rPr>
          <w:rStyle w:val="BodyTextChar"/>
          <w:rFonts w:ascii="Verdana" w:hAnsi="Verdana"/>
          <w:i/>
          <w:iCs/>
          <w:sz w:val="20"/>
          <w:lang w:val="es-AR"/>
        </w:rPr>
        <w:t>A pri chom</w:t>
      </w:r>
    </w:p>
    <w:p w14:paraId="0FBB2EBB" w14:textId="77777777" w:rsidR="00CD07C0" w:rsidRPr="006A6535" w:rsidRDefault="00CD07C0" w:rsidP="000F2E38">
      <w:pPr>
        <w:pStyle w:val="BodyText"/>
        <w:suppressAutoHyphens/>
        <w:spacing w:after="0" w:line="240" w:lineRule="auto"/>
        <w:ind w:firstLine="283"/>
        <w:jc w:val="both"/>
        <w:rPr>
          <w:rFonts w:ascii="Verdana" w:hAnsi="Verdana"/>
          <w:sz w:val="20"/>
          <w:lang w:val="es-AR"/>
        </w:rPr>
      </w:pPr>
      <w:r w:rsidRPr="006A6535">
        <w:rPr>
          <w:rStyle w:val="BodyTextChar"/>
          <w:rFonts w:ascii="Verdana" w:hAnsi="Verdana"/>
          <w:i/>
          <w:iCs/>
          <w:sz w:val="20"/>
          <w:lang w:val="es-AR"/>
        </w:rPr>
        <w:t>ya tut?</w:t>
      </w:r>
    </w:p>
    <w:p w14:paraId="1AFC6945" w14:textId="77777777" w:rsidR="00CD07C0" w:rsidRPr="006A6535" w:rsidRDefault="00CD07C0" w:rsidP="000F2E38">
      <w:pPr>
        <w:suppressAutoHyphens/>
        <w:spacing w:after="0"/>
        <w:ind w:firstLine="283"/>
        <w:jc w:val="both"/>
        <w:rPr>
          <w:rFonts w:ascii="Verdana" w:hAnsi="Verdana"/>
          <w:sz w:val="20"/>
          <w:lang w:val="es-AR"/>
        </w:rPr>
      </w:pPr>
    </w:p>
    <w:p w14:paraId="605F2B6B" w14:textId="77777777" w:rsidR="00CD07C0" w:rsidRPr="00983547" w:rsidRDefault="00CD07C0" w:rsidP="000F2E38">
      <w:pPr>
        <w:pStyle w:val="BodyText"/>
        <w:suppressAutoHyphens/>
        <w:spacing w:after="0" w:line="240" w:lineRule="auto"/>
        <w:ind w:firstLine="283"/>
        <w:jc w:val="both"/>
        <w:rPr>
          <w:rFonts w:ascii="Verdana" w:hAnsi="Verdana"/>
          <w:sz w:val="20"/>
        </w:rPr>
      </w:pPr>
      <w:r>
        <w:rPr>
          <w:rStyle w:val="BodyTextChar"/>
          <w:rFonts w:ascii="Verdana" w:hAnsi="Verdana"/>
          <w:i/>
          <w:iCs/>
          <w:sz w:val="20"/>
        </w:rPr>
        <w:t>. . .</w:t>
      </w:r>
      <w:r w:rsidRPr="00983547">
        <w:rPr>
          <w:rStyle w:val="BodyTextChar"/>
          <w:rFonts w:ascii="Verdana" w:hAnsi="Verdana"/>
          <w:i/>
          <w:iCs/>
          <w:sz w:val="20"/>
        </w:rPr>
        <w:t>To what, whom shall</w:t>
      </w:r>
    </w:p>
    <w:p w14:paraId="3E11A04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clink glasses? What with? Wads of cotton</w:t>
      </w:r>
    </w:p>
    <w:p w14:paraId="453EC006" w14:textId="77777777" w:rsidR="00CD07C0" w:rsidRDefault="00CD07C0" w:rsidP="000F2E38">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For the foam. What for? Yes, chimes. But what</w:t>
      </w:r>
      <w:r>
        <w:rPr>
          <w:rStyle w:val="BodyTextChar"/>
          <w:rFonts w:ascii="Verdana" w:hAnsi="Verdana"/>
          <w:i/>
          <w:iCs/>
          <w:sz w:val="20"/>
        </w:rPr>
        <w:t>’s</w:t>
      </w:r>
      <w:r w:rsidRPr="00983547">
        <w:rPr>
          <w:rStyle w:val="BodyTextChar"/>
          <w:rFonts w:ascii="Verdana" w:hAnsi="Verdana"/>
          <w:i/>
          <w:iCs/>
          <w:sz w:val="20"/>
        </w:rPr>
        <w:t xml:space="preserve"> in</w:t>
      </w:r>
    </w:p>
    <w:p w14:paraId="1359862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this for me</w:t>
      </w:r>
      <w:r>
        <w:rPr>
          <w:rStyle w:val="BodyTextChar"/>
          <w:rFonts w:ascii="Verdana" w:hAnsi="Verdana"/>
          <w:i/>
          <w:iCs/>
          <w:sz w:val="20"/>
        </w:rPr>
        <w:t> . . .</w:t>
      </w:r>
      <w:r w:rsidRPr="00983547">
        <w:rPr>
          <w:rStyle w:val="BodyTextChar"/>
          <w:rFonts w:ascii="Verdana" w:hAnsi="Verdana"/>
          <w:i/>
          <w:iCs/>
          <w:sz w:val="20"/>
        </w:rPr>
        <w:t xml:space="preserve"> ?</w:t>
      </w:r>
    </w:p>
    <w:p w14:paraId="6C7CC6E2" w14:textId="77777777" w:rsidR="00CD07C0" w:rsidRPr="00983547" w:rsidRDefault="00CD07C0" w:rsidP="000F2E38">
      <w:pPr>
        <w:suppressAutoHyphens/>
        <w:spacing w:after="0"/>
        <w:ind w:firstLine="283"/>
        <w:jc w:val="both"/>
        <w:rPr>
          <w:rFonts w:ascii="Verdana" w:hAnsi="Verdana"/>
          <w:sz w:val="20"/>
        </w:rPr>
      </w:pPr>
    </w:p>
    <w:p w14:paraId="09E6ACD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babel of question marks and the trisyllabic clausula that turns the broken rhyme with </w:t>
      </w:r>
      <w:r w:rsidRPr="00983547">
        <w:rPr>
          <w:rStyle w:val="BodyTextChar"/>
          <w:rFonts w:ascii="Verdana" w:hAnsi="Verdana"/>
          <w:i/>
          <w:iCs/>
          <w:sz w:val="20"/>
        </w:rPr>
        <w:t>“vaty”</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cotton”) into the coalescent mumble </w:t>
      </w:r>
      <w:r w:rsidRPr="00983547">
        <w:rPr>
          <w:rStyle w:val="BodyTextChar"/>
          <w:rFonts w:ascii="Verdana" w:hAnsi="Verdana"/>
          <w:i/>
          <w:iCs/>
          <w:sz w:val="20"/>
        </w:rPr>
        <w:t>“aprichomyatut”</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butwhat</w:t>
      </w:r>
      <w:r>
        <w:rPr>
          <w:rStyle w:val="BodyTextChar"/>
          <w:rFonts w:ascii="Verdana" w:hAnsi="Verdana"/>
          <w:sz w:val="20"/>
        </w:rPr>
        <w:t>’s</w:t>
      </w:r>
      <w:r w:rsidRPr="00983547">
        <w:rPr>
          <w:rStyle w:val="BodyTextChar"/>
          <w:rFonts w:ascii="Verdana" w:hAnsi="Verdana"/>
          <w:sz w:val="20"/>
        </w:rPr>
        <w:t>inthis</w:t>
      </w:r>
      <w:r>
        <w:rPr>
          <w:rStyle w:val="BodyTextChar"/>
          <w:rFonts w:ascii="Verdana" w:hAnsi="Verdana"/>
          <w:sz w:val="20"/>
        </w:rPr>
        <w:t>-</w:t>
      </w:r>
      <w:r w:rsidRPr="00983547">
        <w:rPr>
          <w:rStyle w:val="BodyTextChar"/>
          <w:rFonts w:ascii="Verdana" w:hAnsi="Verdana"/>
          <w:sz w:val="20"/>
        </w:rPr>
        <w:t>forme”) create the impression of control being lost, reins slackened, of a transition from organized speech to un</w:t>
      </w:r>
      <w:r w:rsidRPr="00983547">
        <w:rPr>
          <w:rStyle w:val="BodyTextChar"/>
          <w:rFonts w:ascii="Verdana" w:hAnsi="Verdana"/>
          <w:sz w:val="20"/>
        </w:rPr>
        <w:softHyphen/>
        <w:t xml:space="preserve">conscious lamentation. And although a line lower (but a note higher) Tsvetaeva seems to have a sudden recollection, to restore a likeness of meaning to her words, all of her subsequent discourse is already overpowered by the </w:t>
      </w:r>
      <w:r w:rsidRPr="00983547">
        <w:rPr>
          <w:rStyle w:val="BodyTextChar"/>
          <w:rFonts w:ascii="Verdana" w:hAnsi="Verdana"/>
          <w:i/>
          <w:iCs/>
          <w:sz w:val="20"/>
        </w:rPr>
        <w:t>a priori</w:t>
      </w:r>
      <w:r>
        <w:rPr>
          <w:rStyle w:val="BodyTextChar"/>
          <w:rFonts w:ascii="Verdana" w:hAnsi="Verdana"/>
          <w:i/>
          <w:iCs/>
          <w:sz w:val="20"/>
        </w:rPr>
        <w:t xml:space="preserve"> </w:t>
      </w:r>
      <w:r w:rsidRPr="00983547">
        <w:rPr>
          <w:rStyle w:val="BodyTextChar"/>
          <w:rFonts w:ascii="Verdana" w:hAnsi="Verdana"/>
          <w:sz w:val="20"/>
        </w:rPr>
        <w:t>music of a lamentation, which, while not stifling the meaning of the utterance, does subordinate it to its own dynamics:</w:t>
      </w:r>
    </w:p>
    <w:p w14:paraId="71815466" w14:textId="77777777" w:rsidR="00CD07C0" w:rsidRPr="00983547" w:rsidRDefault="00CD07C0" w:rsidP="000F2E38">
      <w:pPr>
        <w:suppressAutoHyphens/>
        <w:spacing w:after="0"/>
        <w:ind w:firstLine="283"/>
        <w:jc w:val="both"/>
        <w:rPr>
          <w:rFonts w:ascii="Verdana" w:hAnsi="Verdana"/>
          <w:sz w:val="20"/>
        </w:rPr>
      </w:pPr>
    </w:p>
    <w:p w14:paraId="098FB1E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am I to do in this night</w:t>
      </w:r>
      <w:r>
        <w:rPr>
          <w:rStyle w:val="BodyTextChar"/>
          <w:rFonts w:ascii="Verdana" w:hAnsi="Verdana"/>
          <w:i/>
          <w:iCs/>
          <w:sz w:val="20"/>
        </w:rPr>
        <w:t>’s</w:t>
      </w:r>
      <w:r w:rsidRPr="00983547">
        <w:rPr>
          <w:rStyle w:val="BodyTextChar"/>
          <w:rFonts w:ascii="Verdana" w:hAnsi="Verdana"/>
          <w:i/>
          <w:iCs/>
          <w:sz w:val="20"/>
        </w:rPr>
        <w:t xml:space="preserve"> triumph</w:t>
      </w:r>
    </w:p>
    <w:p w14:paraId="68A8FE00"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With this inner rhyme of Rainer</w:t>
      </w:r>
      <w:r>
        <w:rPr>
          <w:rStyle w:val="BodyTextChar"/>
          <w:rFonts w:ascii="Verdana" w:hAnsi="Verdana"/>
          <w:i/>
          <w:iCs/>
          <w:sz w:val="20"/>
        </w:rPr>
        <w:t>’s</w:t>
      </w:r>
      <w:r w:rsidRPr="00983547">
        <w:rPr>
          <w:rStyle w:val="BodyTextChar"/>
          <w:rFonts w:ascii="Verdana" w:hAnsi="Verdana"/>
          <w:i/>
          <w:iCs/>
          <w:sz w:val="20"/>
        </w:rPr>
        <w:t xml:space="preserve"> dying?</w:t>
      </w:r>
    </w:p>
    <w:p w14:paraId="3625355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That is, if you, such an eye, are dimming,</w:t>
      </w:r>
    </w:p>
    <w:p w14:paraId="4C7C47A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Life</w:t>
      </w:r>
      <w:r>
        <w:rPr>
          <w:rStyle w:val="BodyTextChar"/>
          <w:rFonts w:ascii="Verdana" w:hAnsi="Verdana"/>
          <w:i/>
          <w:iCs/>
          <w:sz w:val="20"/>
        </w:rPr>
        <w:t>’s</w:t>
      </w:r>
      <w:r w:rsidRPr="00983547">
        <w:rPr>
          <w:rStyle w:val="BodyTextChar"/>
          <w:rFonts w:ascii="Verdana" w:hAnsi="Verdana"/>
          <w:i/>
          <w:iCs/>
          <w:sz w:val="20"/>
        </w:rPr>
        <w:t xml:space="preserve"> not life and death</w:t>
      </w:r>
      <w:r>
        <w:rPr>
          <w:rStyle w:val="BodyTextChar"/>
          <w:rFonts w:ascii="Verdana" w:hAnsi="Verdana"/>
          <w:i/>
          <w:iCs/>
          <w:sz w:val="20"/>
        </w:rPr>
        <w:t>’s</w:t>
      </w:r>
      <w:r w:rsidRPr="00983547">
        <w:rPr>
          <w:rStyle w:val="BodyTextChar"/>
          <w:rFonts w:ascii="Verdana" w:hAnsi="Verdana"/>
          <w:i/>
          <w:iCs/>
          <w:sz w:val="20"/>
        </w:rPr>
        <w:t xml:space="preserve"> not death. The meaning</w:t>
      </w:r>
    </w:p>
    <w:p w14:paraId="56D5FE4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Vanishes. When we shall meet, I’ll grasp it.</w:t>
      </w:r>
    </w:p>
    <w:p w14:paraId="6A89BCF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There is neither, but a third, some aspect</w:t>
      </w:r>
    </w:p>
    <w:p w14:paraId="41244121"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Which is new (and, having spread straw even,</w:t>
      </w:r>
    </w:p>
    <w:p w14:paraId="26E35533"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What a lark then for the ’twenty-seven,</w:t>
      </w:r>
    </w:p>
    <w:p w14:paraId="7A484091"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Coming, and for the departing ’twenty</w:t>
      </w:r>
      <w:r>
        <w:rPr>
          <w:rStyle w:val="BodyTextChar"/>
          <w:rFonts w:ascii="Verdana" w:hAnsi="Verdana"/>
          <w:i/>
          <w:iCs/>
          <w:sz w:val="20"/>
        </w:rPr>
        <w:t>-</w:t>
      </w:r>
    </w:p>
    <w:p w14:paraId="40E1FFF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Six—to start with you and to be ending</w:t>
      </w:r>
    </w:p>
    <w:p w14:paraId="3925D2B1"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With you). ’Cross this table</w:t>
      </w:r>
      <w:r>
        <w:rPr>
          <w:rStyle w:val="BodyTextChar"/>
          <w:rFonts w:ascii="Verdana" w:hAnsi="Verdana"/>
          <w:i/>
          <w:iCs/>
          <w:sz w:val="20"/>
        </w:rPr>
        <w:t>’s</w:t>
      </w:r>
      <w:r w:rsidRPr="00983547">
        <w:rPr>
          <w:rStyle w:val="BodyTextChar"/>
          <w:rFonts w:ascii="Verdana" w:hAnsi="Verdana"/>
          <w:i/>
          <w:iCs/>
          <w:sz w:val="20"/>
        </w:rPr>
        <w:t xml:space="preserve"> boundless island</w:t>
      </w:r>
    </w:p>
    <w:p w14:paraId="7B10A4F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I shall clink my glass to yours with a silent</w:t>
      </w:r>
    </w:p>
    <w:p w14:paraId="4895A1A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Clink</w:t>
      </w:r>
      <w:r>
        <w:rPr>
          <w:rStyle w:val="BodyTextChar"/>
          <w:rFonts w:ascii="Verdana" w:hAnsi="Verdana"/>
          <w:i/>
          <w:iCs/>
          <w:sz w:val="20"/>
        </w:rPr>
        <w:t> . . .</w:t>
      </w:r>
    </w:p>
    <w:p w14:paraId="2F682CC3" w14:textId="77777777" w:rsidR="00CD07C0" w:rsidRPr="00983547" w:rsidRDefault="00CD07C0" w:rsidP="000F2E38">
      <w:pPr>
        <w:pStyle w:val="Bodytext21"/>
        <w:widowControl/>
        <w:suppressAutoHyphens/>
        <w:spacing w:after="0"/>
        <w:ind w:firstLine="283"/>
        <w:jc w:val="both"/>
        <w:rPr>
          <w:rFonts w:ascii="Verdana" w:hAnsi="Verdana"/>
          <w:sz w:val="20"/>
        </w:rPr>
      </w:pPr>
      <w:r w:rsidRPr="00983547">
        <w:rPr>
          <w:rStyle w:val="Bodytext20"/>
          <w:rFonts w:ascii="Verdana" w:hAnsi="Verdana"/>
          <w:i/>
          <w:iCs/>
          <w:sz w:val="20"/>
        </w:rPr>
        <w:t>(Translated by Joseph Brodsky)</w:t>
      </w:r>
    </w:p>
    <w:p w14:paraId="4A89F02F" w14:textId="77777777" w:rsidR="00CD07C0" w:rsidRPr="00983547" w:rsidRDefault="00CD07C0" w:rsidP="000F2E38">
      <w:pPr>
        <w:suppressAutoHyphens/>
        <w:spacing w:after="0"/>
        <w:ind w:firstLine="283"/>
        <w:jc w:val="both"/>
        <w:rPr>
          <w:rFonts w:ascii="Verdana" w:hAnsi="Verdana"/>
          <w:sz w:val="20"/>
        </w:rPr>
      </w:pPr>
    </w:p>
    <w:p w14:paraId="28D00F8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couplet that opens this excerpt is phenomenal and even in the Tsvetaeva corpus nearly stands alone. It is probably not so much a question of the assonance </w:t>
      </w:r>
      <w:r w:rsidRPr="00983547">
        <w:rPr>
          <w:rStyle w:val="BodyTextChar"/>
          <w:rFonts w:ascii="Verdana" w:hAnsi="Verdana"/>
          <w:i/>
          <w:iCs/>
          <w:sz w:val="20"/>
        </w:rPr>
        <w:t>Rainer</w:t>
      </w:r>
      <w:r>
        <w:rPr>
          <w:rStyle w:val="BodyTextChar"/>
          <w:rFonts w:ascii="Verdana" w:hAnsi="Verdana"/>
          <w:i/>
          <w:iCs/>
          <w:sz w:val="20"/>
        </w:rPr>
        <w:t>—</w:t>
      </w:r>
      <w:r w:rsidRPr="00983547">
        <w:rPr>
          <w:rStyle w:val="BodyTextChar"/>
          <w:rFonts w:ascii="Verdana" w:hAnsi="Verdana"/>
          <w:i/>
          <w:iCs/>
          <w:sz w:val="20"/>
        </w:rPr>
        <w:t>umer</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Rainer</w:t>
      </w:r>
      <w:r>
        <w:rPr>
          <w:rStyle w:val="BodyTextChar"/>
          <w:rFonts w:ascii="Verdana" w:hAnsi="Verdana"/>
          <w:sz w:val="20"/>
        </w:rPr>
        <w:t>’s</w:t>
      </w:r>
      <w:r w:rsidRPr="00983547">
        <w:rPr>
          <w:rStyle w:val="BodyTextChar"/>
          <w:rFonts w:ascii="Verdana" w:hAnsi="Verdana"/>
          <w:sz w:val="20"/>
        </w:rPr>
        <w:t xml:space="preserve"> dying”) per se heard by an ear accustomed to the utterance of this name because of the proximity of the lips—her own—that have uttered this name (and precisely by a Russian ear), as of the fractionalized, dis</w:t>
      </w:r>
      <w:r w:rsidRPr="00983547">
        <w:rPr>
          <w:rStyle w:val="BodyTextChar"/>
          <w:rFonts w:ascii="Verdana" w:hAnsi="Verdana"/>
          <w:sz w:val="20"/>
        </w:rPr>
        <w:softHyphen/>
        <w:t xml:space="preserve">crete dactylism of </w:t>
      </w:r>
      <w:r w:rsidRPr="00983547">
        <w:rPr>
          <w:rStyle w:val="BodyTextChar"/>
          <w:rFonts w:ascii="Verdana" w:hAnsi="Verdana"/>
          <w:i/>
          <w:iCs/>
          <w:sz w:val="20"/>
        </w:rPr>
        <w:t>vnutrenneyu</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inner”). The palpability of each vowel in this adjective underscores both the in</w:t>
      </w:r>
      <w:r w:rsidRPr="00983547">
        <w:rPr>
          <w:rStyle w:val="BodyTextChar"/>
          <w:rFonts w:ascii="Verdana" w:hAnsi="Verdana"/>
          <w:sz w:val="20"/>
        </w:rPr>
        <w:softHyphen/>
        <w:t>exorability of the statement and the physiologically inter</w:t>
      </w:r>
      <w:r w:rsidRPr="00983547">
        <w:rPr>
          <w:rStyle w:val="BodyTextChar"/>
          <w:rFonts w:ascii="Verdana" w:hAnsi="Verdana"/>
          <w:sz w:val="20"/>
        </w:rPr>
        <w:softHyphen/>
        <w:t xml:space="preserve">nal nature of the word itself. It is no longer a question of internal rhyme but of internal comprehension, of conscious (because of the meaning) and </w:t>
      </w:r>
      <w:r w:rsidRPr="00983547">
        <w:rPr>
          <w:rStyle w:val="BodyTextChar"/>
          <w:rFonts w:ascii="Verdana" w:hAnsi="Verdana"/>
          <w:sz w:val="20"/>
          <w:lang w:eastAsia="fr-FR" w:bidi="fr-FR"/>
        </w:rPr>
        <w:t xml:space="preserve">un </w:t>
      </w:r>
      <w:r w:rsidRPr="00983547">
        <w:rPr>
          <w:rStyle w:val="BodyTextChar"/>
          <w:rFonts w:ascii="Verdana" w:hAnsi="Verdana"/>
          <w:sz w:val="20"/>
        </w:rPr>
        <w:t>(supra) conscious (be</w:t>
      </w:r>
      <w:r w:rsidRPr="00983547">
        <w:rPr>
          <w:rStyle w:val="BodyTextChar"/>
          <w:rFonts w:ascii="Verdana" w:hAnsi="Verdana"/>
          <w:sz w:val="20"/>
        </w:rPr>
        <w:softHyphen/>
        <w:t>cause of the phonetics) spelling/spilling out of everything to the end, to the acoustic limit of the word.</w:t>
      </w:r>
    </w:p>
    <w:p w14:paraId="50F02FF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important to take notice of both the internal posi</w:t>
      </w:r>
      <w:r w:rsidRPr="00983547">
        <w:rPr>
          <w:rStyle w:val="BodyTextChar"/>
          <w:rFonts w:ascii="Verdana" w:hAnsi="Verdana"/>
          <w:sz w:val="20"/>
        </w:rPr>
        <w:softHyphen/>
        <w:t xml:space="preserve">tion of </w:t>
      </w:r>
      <w:r w:rsidRPr="00983547">
        <w:rPr>
          <w:rStyle w:val="BodyTextChar"/>
          <w:rFonts w:ascii="Verdana" w:hAnsi="Verdana"/>
          <w:i/>
          <w:iCs/>
          <w:sz w:val="20"/>
        </w:rPr>
        <w:t>vnutrenneyu</w:t>
      </w:r>
      <w:r w:rsidRPr="00983547">
        <w:rPr>
          <w:rStyle w:val="BodyTextChar"/>
          <w:rFonts w:ascii="Verdana" w:hAnsi="Verdana"/>
          <w:sz w:val="20"/>
        </w:rPr>
        <w:t xml:space="preserve"> within the line (</w:t>
      </w:r>
      <w:r w:rsidRPr="00983547">
        <w:rPr>
          <w:rStyle w:val="BodyTextChar"/>
          <w:rFonts w:ascii="Verdana" w:hAnsi="Verdana"/>
          <w:i/>
          <w:iCs/>
          <w:sz w:val="20"/>
        </w:rPr>
        <w:t>S</w:t>
      </w:r>
      <w:r w:rsidRPr="00983547">
        <w:rPr>
          <w:rStyle w:val="BodyTextChar"/>
          <w:rFonts w:ascii="Verdana" w:hAnsi="Verdana"/>
          <w:sz w:val="20"/>
        </w:rPr>
        <w:t xml:space="preserve"> </w:t>
      </w:r>
      <w:r w:rsidRPr="00983547">
        <w:rPr>
          <w:rStyle w:val="BodyTextChar"/>
          <w:rFonts w:ascii="Verdana" w:hAnsi="Verdana"/>
          <w:i/>
          <w:iCs/>
          <w:sz w:val="20"/>
        </w:rPr>
        <w:t>etoi vnutrenneyu rifmoi: Rainer—umer:</w:t>
      </w:r>
      <w:r w:rsidRPr="00983547">
        <w:rPr>
          <w:rStyle w:val="BodyTextChar"/>
          <w:rFonts w:ascii="Verdana" w:hAnsi="Verdana"/>
          <w:sz w:val="20"/>
        </w:rPr>
        <w:t xml:space="preserve"> “With this inner rhyme of Rainer</w:t>
      </w:r>
      <w:r>
        <w:rPr>
          <w:rStyle w:val="BodyTextChar"/>
          <w:rFonts w:ascii="Verdana" w:hAnsi="Verdana"/>
          <w:sz w:val="20"/>
        </w:rPr>
        <w:t>’s</w:t>
      </w:r>
      <w:r w:rsidRPr="00983547">
        <w:rPr>
          <w:rStyle w:val="BodyTextChar"/>
          <w:rFonts w:ascii="Verdana" w:hAnsi="Verdana"/>
          <w:sz w:val="20"/>
        </w:rPr>
        <w:t xml:space="preserve"> dying’’) and the organizing-subordinating role of the line</w:t>
      </w:r>
      <w:r>
        <w:rPr>
          <w:rStyle w:val="BodyTextChar"/>
          <w:rFonts w:ascii="Verdana" w:hAnsi="Verdana"/>
          <w:sz w:val="20"/>
        </w:rPr>
        <w:t>’s</w:t>
      </w:r>
      <w:r w:rsidRPr="00983547">
        <w:rPr>
          <w:rStyle w:val="BodyTextChar"/>
          <w:rFonts w:ascii="Verdana" w:hAnsi="Verdana"/>
          <w:sz w:val="20"/>
        </w:rPr>
        <w:t xml:space="preserve"> five “r</w:t>
      </w:r>
      <w:r>
        <w:rPr>
          <w:rStyle w:val="BodyTextChar"/>
          <w:rFonts w:ascii="Verdana" w:hAnsi="Verdana"/>
          <w:sz w:val="20"/>
        </w:rPr>
        <w:t>’s</w:t>
      </w:r>
      <w:r w:rsidRPr="00983547">
        <w:rPr>
          <w:rStyle w:val="BodyTextChar"/>
          <w:rFonts w:ascii="Verdana" w:hAnsi="Verdana"/>
          <w:sz w:val="20"/>
        </w:rPr>
        <w:t>,” reinforcing the sensation of internal rhyme, for rather than being taken from the Russian alphabet they seem to derive from the name</w:t>
      </w:r>
      <w:r>
        <w:rPr>
          <w:rStyle w:val="BodyTextChar"/>
          <w:rFonts w:ascii="Verdana" w:hAnsi="Verdana"/>
          <w:sz w:val="20"/>
        </w:rPr>
        <w:t xml:space="preserve"> “</w:t>
      </w:r>
      <w:r w:rsidRPr="00983547">
        <w:rPr>
          <w:rStyle w:val="BodyTextChar"/>
          <w:rFonts w:ascii="Verdana" w:hAnsi="Verdana"/>
          <w:sz w:val="20"/>
        </w:rPr>
        <w:t xml:space="preserve">Rainer.” </w:t>
      </w:r>
      <w:r>
        <w:rPr>
          <w:rStyle w:val="BodyTextChar"/>
          <w:rFonts w:ascii="Verdana" w:hAnsi="Verdana"/>
          <w:sz w:val="20"/>
        </w:rPr>
        <w:t>(</w:t>
      </w:r>
      <w:r w:rsidRPr="00983547">
        <w:rPr>
          <w:rStyle w:val="BodyTextChar"/>
          <w:rFonts w:ascii="Verdana" w:hAnsi="Verdana"/>
          <w:sz w:val="20"/>
        </w:rPr>
        <w:t>It is quite possible that more than a minimal role in the organization of this line</w:t>
      </w:r>
      <w:r>
        <w:rPr>
          <w:rStyle w:val="BodyTextChar"/>
          <w:rFonts w:ascii="Verdana" w:hAnsi="Verdana"/>
          <w:sz w:val="20"/>
        </w:rPr>
        <w:t>—</w:t>
      </w:r>
      <w:r w:rsidRPr="00983547">
        <w:rPr>
          <w:rStyle w:val="BodyTextChar"/>
          <w:rFonts w:ascii="Verdana" w:hAnsi="Verdana"/>
          <w:sz w:val="20"/>
        </w:rPr>
        <w:t>as well as in Tsvetaeva</w:t>
      </w:r>
      <w:r>
        <w:rPr>
          <w:rStyle w:val="BodyTextChar"/>
          <w:rFonts w:ascii="Verdana" w:hAnsi="Verdana"/>
          <w:sz w:val="20"/>
        </w:rPr>
        <w:t>’s</w:t>
      </w:r>
      <w:r w:rsidRPr="00983547">
        <w:rPr>
          <w:rStyle w:val="BodyTextChar"/>
          <w:rFonts w:ascii="Verdana" w:hAnsi="Verdana"/>
          <w:sz w:val="20"/>
        </w:rPr>
        <w:t xml:space="preserve"> perception of that poet on the whole—was played by his full name, Rainer Maria Rilke, in which, apart from four “r</w:t>
      </w:r>
      <w:r>
        <w:rPr>
          <w:rStyle w:val="BodyTextChar"/>
          <w:rFonts w:ascii="Verdana" w:hAnsi="Verdana"/>
          <w:sz w:val="20"/>
        </w:rPr>
        <w:t>’s</w:t>
      </w:r>
      <w:r w:rsidRPr="00983547">
        <w:rPr>
          <w:rStyle w:val="BodyTextChar"/>
          <w:rFonts w:ascii="Verdana" w:hAnsi="Verdana"/>
          <w:sz w:val="20"/>
        </w:rPr>
        <w:t>,” the Russian ear detects all three Russian grammatical genders: masculine, feminine, and neuter. In other words, there is already a definite meta</w:t>
      </w:r>
      <w:r w:rsidRPr="00983547">
        <w:rPr>
          <w:rStyle w:val="BodyTextChar"/>
          <w:rFonts w:ascii="Verdana" w:hAnsi="Verdana"/>
          <w:sz w:val="20"/>
        </w:rPr>
        <w:softHyphen/>
        <w:t>physical element contained in the very name. For that matter, something that has certainly been drawn from the name and subsequently used for the purposes of the poem is the first syllable of the name “Rainer.”</w:t>
      </w:r>
      <w:r w:rsidRPr="000F2E38">
        <w:rPr>
          <w:rStyle w:val="FootnoteReference"/>
          <w:rFonts w:ascii="Verdana" w:hAnsi="Verdana"/>
          <w:sz w:val="20"/>
        </w:rPr>
        <w:footnoteReference w:id="11"/>
      </w:r>
      <w:r w:rsidRPr="00983547">
        <w:rPr>
          <w:rStyle w:val="BodyTextChar"/>
          <w:rFonts w:ascii="Verdana" w:hAnsi="Verdana"/>
          <w:sz w:val="20"/>
        </w:rPr>
        <w:t xml:space="preserve"> In connection with which Tsvetaeva</w:t>
      </w:r>
      <w:r>
        <w:rPr>
          <w:rStyle w:val="BodyTextChar"/>
          <w:rFonts w:ascii="Verdana" w:hAnsi="Verdana"/>
          <w:sz w:val="20"/>
        </w:rPr>
        <w:t>’s</w:t>
      </w:r>
      <w:r w:rsidRPr="00983547">
        <w:rPr>
          <w:rStyle w:val="BodyTextChar"/>
          <w:rFonts w:ascii="Verdana" w:hAnsi="Verdana"/>
          <w:sz w:val="20"/>
        </w:rPr>
        <w:t xml:space="preserve"> ear may be accused of </w:t>
      </w:r>
      <w:r w:rsidRPr="00983547">
        <w:rPr>
          <w:rStyle w:val="BodyTextChar"/>
          <w:rFonts w:ascii="Verdana" w:hAnsi="Verdana"/>
          <w:sz w:val="20"/>
          <w:lang w:eastAsia="fr-FR" w:bidi="fr-FR"/>
        </w:rPr>
        <w:t xml:space="preserve">naïveté </w:t>
      </w:r>
      <w:r w:rsidRPr="00983547">
        <w:rPr>
          <w:rStyle w:val="BodyTextChar"/>
          <w:rFonts w:ascii="Verdana" w:hAnsi="Verdana"/>
          <w:sz w:val="20"/>
        </w:rPr>
        <w:t xml:space="preserve">with no more justification than may folklore. Precisely the inertia of folklore, the unconscious </w:t>
      </w:r>
      <w:r w:rsidRPr="00983547">
        <w:rPr>
          <w:rStyle w:val="BodyTextChar"/>
          <w:rFonts w:ascii="Verdana" w:hAnsi="Verdana"/>
          <w:sz w:val="20"/>
        </w:rPr>
        <w:lastRenderedPageBreak/>
        <w:t xml:space="preserve">imitation of it, is what has prompted subsequent phrases such as </w:t>
      </w:r>
      <w:r w:rsidRPr="00983547">
        <w:rPr>
          <w:rStyle w:val="BodyTextChar"/>
          <w:rFonts w:ascii="Verdana" w:hAnsi="Verdana"/>
          <w:i/>
          <w:iCs/>
          <w:sz w:val="20"/>
        </w:rPr>
        <w:t xml:space="preserve">takoe oko smerklos’ </w:t>
      </w:r>
      <w:r>
        <w:rPr>
          <w:rStyle w:val="BodyTextChar"/>
          <w:rFonts w:ascii="Verdana" w:hAnsi="Verdana"/>
          <w:sz w:val="20"/>
        </w:rPr>
        <w:t>(“</w:t>
      </w:r>
      <w:r w:rsidRPr="00983547">
        <w:rPr>
          <w:rStyle w:val="BodyTextChar"/>
          <w:rFonts w:ascii="Verdana" w:hAnsi="Verdana"/>
          <w:sz w:val="20"/>
        </w:rPr>
        <w:t xml:space="preserve">you, such an eye, are dimming”) and </w:t>
      </w:r>
      <w:r w:rsidRPr="00983547">
        <w:rPr>
          <w:rStyle w:val="BodyTextChar"/>
          <w:rFonts w:ascii="Verdana" w:hAnsi="Verdana"/>
          <w:i/>
          <w:iCs/>
          <w:sz w:val="20"/>
        </w:rPr>
        <w:t xml:space="preserve">znachit—t’mitsya </w:t>
      </w:r>
      <w:r>
        <w:rPr>
          <w:rStyle w:val="BodyTextChar"/>
          <w:rFonts w:ascii="Verdana" w:hAnsi="Verdana"/>
          <w:sz w:val="20"/>
        </w:rPr>
        <w:t>(“</w:t>
      </w:r>
      <w:r w:rsidRPr="00983547">
        <w:rPr>
          <w:rStyle w:val="BodyTextChar"/>
          <w:rFonts w:ascii="Verdana" w:hAnsi="Verdana"/>
          <w:sz w:val="20"/>
        </w:rPr>
        <w:t xml:space="preserve">the meaning vanishes”). This also applies in part to </w:t>
      </w:r>
      <w:r w:rsidRPr="00983547">
        <w:rPr>
          <w:rStyle w:val="BodyTextChar"/>
          <w:rFonts w:ascii="Verdana" w:hAnsi="Verdana"/>
          <w:i/>
          <w:iCs/>
          <w:sz w:val="20"/>
        </w:rPr>
        <w:t>solomoy zasteliv</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spreading straw”), not only in the sense of a custom but also in regard to the very nature of the tradi</w:t>
      </w:r>
      <w:r w:rsidRPr="00983547">
        <w:rPr>
          <w:rStyle w:val="BodyTextChar"/>
          <w:rFonts w:ascii="Verdana" w:hAnsi="Verdana"/>
          <w:sz w:val="20"/>
        </w:rPr>
        <w:softHyphen/>
        <w:t xml:space="preserve">tional rhyme </w:t>
      </w:r>
      <w:r w:rsidRPr="00983547">
        <w:rPr>
          <w:rStyle w:val="BodyTextChar"/>
          <w:rFonts w:ascii="Verdana" w:hAnsi="Verdana"/>
          <w:i/>
          <w:iCs/>
          <w:sz w:val="20"/>
        </w:rPr>
        <w:t>solomu—sedmomu</w:t>
      </w:r>
      <w:r w:rsidRPr="00983547">
        <w:rPr>
          <w:rStyle w:val="BodyTextChar"/>
          <w:rFonts w:ascii="Verdana" w:hAnsi="Verdana"/>
          <w:sz w:val="20"/>
        </w:rPr>
        <w:t xml:space="preserve"> (or </w:t>
      </w:r>
      <w:r w:rsidRPr="00983547">
        <w:rPr>
          <w:rStyle w:val="BodyTextChar"/>
          <w:rFonts w:ascii="Verdana" w:hAnsi="Verdana"/>
          <w:i/>
          <w:iCs/>
          <w:sz w:val="20"/>
        </w:rPr>
        <w:t>shestomu)</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straw</w:t>
      </w:r>
      <w:r>
        <w:rPr>
          <w:rStyle w:val="BodyTextChar"/>
          <w:rFonts w:ascii="Verdana" w:hAnsi="Verdana"/>
          <w:sz w:val="20"/>
        </w:rPr>
        <w:t>—</w:t>
      </w:r>
      <w:r w:rsidRPr="00983547">
        <w:rPr>
          <w:rStyle w:val="BodyTextChar"/>
          <w:rFonts w:ascii="Verdana" w:hAnsi="Verdana"/>
          <w:sz w:val="20"/>
        </w:rPr>
        <w:t>seven [or sixth]”); this also applies to</w:t>
      </w:r>
      <w:r>
        <w:rPr>
          <w:rStyle w:val="BodyTextChar"/>
          <w:rFonts w:ascii="Verdana" w:hAnsi="Verdana"/>
          <w:sz w:val="20"/>
        </w:rPr>
        <w:t xml:space="preserve"> “</w:t>
      </w:r>
      <w:r w:rsidRPr="00983547">
        <w:rPr>
          <w:rStyle w:val="BodyTextChar"/>
          <w:rFonts w:ascii="Verdana" w:hAnsi="Verdana"/>
          <w:sz w:val="20"/>
        </w:rPr>
        <w:t xml:space="preserve">I shall clink my glass to yours with silent / Clinking” and partly to </w:t>
      </w:r>
      <w:r w:rsidRPr="00983547">
        <w:rPr>
          <w:rStyle w:val="BodyTextChar"/>
          <w:rFonts w:ascii="Verdana" w:hAnsi="Verdana"/>
          <w:i/>
          <w:iCs/>
          <w:sz w:val="20"/>
        </w:rPr>
        <w:t>kabatskim</w:t>
      </w:r>
      <w:r>
        <w:rPr>
          <w:rStyle w:val="BodyTextChar"/>
          <w:rFonts w:ascii="Verdana" w:hAnsi="Verdana"/>
          <w:i/>
          <w:iCs/>
          <w:sz w:val="20"/>
        </w:rPr>
        <w:t xml:space="preserve"> </w:t>
      </w:r>
      <w:r w:rsidRPr="00983547">
        <w:rPr>
          <w:rStyle w:val="BodyTextChar"/>
          <w:rFonts w:ascii="Verdana" w:hAnsi="Verdana"/>
          <w:i/>
          <w:iCs/>
          <w:sz w:val="20"/>
        </w:rPr>
        <w:t>ikhnim</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their barroom sort”), immediately following (al</w:t>
      </w:r>
      <w:r w:rsidRPr="00983547">
        <w:rPr>
          <w:rStyle w:val="BodyTextChar"/>
          <w:rFonts w:ascii="Verdana" w:hAnsi="Verdana"/>
          <w:sz w:val="20"/>
        </w:rPr>
        <w:softHyphen/>
        <w:t>though this expression can also be viewed simply as a man</w:t>
      </w:r>
      <w:r w:rsidRPr="00983547">
        <w:rPr>
          <w:rStyle w:val="BodyTextChar"/>
          <w:rFonts w:ascii="Verdana" w:hAnsi="Verdana"/>
          <w:sz w:val="20"/>
        </w:rPr>
        <w:softHyphen/>
        <w:t>nerism). The technique of wailing, lamenting, hysterical babbling is most apparent, however, in the lines “if you, such an eye, are dimming, / Life</w:t>
      </w:r>
      <w:r>
        <w:rPr>
          <w:rStyle w:val="BodyTextChar"/>
          <w:rFonts w:ascii="Verdana" w:hAnsi="Verdana"/>
          <w:sz w:val="20"/>
        </w:rPr>
        <w:t>’s</w:t>
      </w:r>
      <w:r w:rsidRPr="00983547">
        <w:rPr>
          <w:rStyle w:val="BodyTextChar"/>
          <w:rFonts w:ascii="Verdana" w:hAnsi="Verdana"/>
          <w:sz w:val="20"/>
        </w:rPr>
        <w:t xml:space="preserve"> not life and death</w:t>
      </w:r>
      <w:r>
        <w:rPr>
          <w:rStyle w:val="BodyTextChar"/>
          <w:rFonts w:ascii="Verdana" w:hAnsi="Verdana"/>
          <w:sz w:val="20"/>
        </w:rPr>
        <w:t>’s</w:t>
      </w:r>
      <w:r w:rsidRPr="00983547">
        <w:rPr>
          <w:rStyle w:val="BodyTextChar"/>
          <w:rFonts w:ascii="Verdana" w:hAnsi="Verdana"/>
          <w:sz w:val="20"/>
        </w:rPr>
        <w:t xml:space="preserve"> not death. The meaning / Vanishes.” One should not be misled by the rationality associated with the verb </w:t>
      </w:r>
      <w:r w:rsidRPr="00983547">
        <w:rPr>
          <w:rStyle w:val="BodyTextChar"/>
          <w:rFonts w:ascii="Verdana" w:hAnsi="Verdana"/>
          <w:i/>
          <w:iCs/>
          <w:sz w:val="20"/>
        </w:rPr>
        <w:t>yest’</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is”), for even if the statements are regarded as formulas, their effec</w:t>
      </w:r>
      <w:r w:rsidRPr="00983547">
        <w:rPr>
          <w:rStyle w:val="BodyTextChar"/>
          <w:rFonts w:ascii="Verdana" w:hAnsi="Verdana"/>
          <w:sz w:val="20"/>
        </w:rPr>
        <w:softHyphen/>
        <w:t>tiveness is nullified by the subsequent “The meaning / Van</w:t>
      </w:r>
      <w:r w:rsidRPr="00983547">
        <w:rPr>
          <w:rStyle w:val="BodyTextChar"/>
          <w:rFonts w:ascii="Verdana" w:hAnsi="Verdana"/>
          <w:sz w:val="20"/>
        </w:rPr>
        <w:softHyphen/>
        <w:t>ishes” as well as by the reference to the specific dates in parenthesis.</w:t>
      </w:r>
    </w:p>
    <w:p w14:paraId="296DF27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parenthesis is a breathtaking lyrical breakthrough of Tsvetaeva</w:t>
      </w:r>
      <w:r>
        <w:rPr>
          <w:rStyle w:val="BodyTextChar"/>
          <w:rFonts w:ascii="Verdana" w:hAnsi="Verdana"/>
          <w:sz w:val="20"/>
        </w:rPr>
        <w:t>’s</w:t>
      </w:r>
      <w:r w:rsidRPr="00983547">
        <w:rPr>
          <w:rStyle w:val="BodyTextChar"/>
          <w:rFonts w:ascii="Verdana" w:hAnsi="Verdana"/>
          <w:sz w:val="20"/>
        </w:rPr>
        <w:t>. The generosity of soul invested in</w:t>
      </w:r>
    </w:p>
    <w:p w14:paraId="79FBE591" w14:textId="77777777" w:rsidR="00CD07C0" w:rsidRPr="00983547" w:rsidRDefault="00CD07C0" w:rsidP="000F2E38">
      <w:pPr>
        <w:suppressAutoHyphens/>
        <w:spacing w:after="0"/>
        <w:ind w:firstLine="283"/>
        <w:jc w:val="both"/>
        <w:rPr>
          <w:rFonts w:ascii="Verdana" w:hAnsi="Verdana"/>
          <w:sz w:val="20"/>
        </w:rPr>
      </w:pPr>
    </w:p>
    <w:p w14:paraId="4FA2F52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What a lark then for the ’twenty-seven.</w:t>
      </w:r>
    </w:p>
    <w:p w14:paraId="39A45873"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Coming, and for the departing’twenty</w:t>
      </w:r>
      <w:r>
        <w:rPr>
          <w:rStyle w:val="BodyTextChar"/>
          <w:rFonts w:ascii="Verdana" w:hAnsi="Verdana"/>
          <w:i/>
          <w:iCs/>
          <w:sz w:val="20"/>
        </w:rPr>
        <w:t>-</w:t>
      </w:r>
    </w:p>
    <w:p w14:paraId="70E207D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Six—to start with you and to be ending</w:t>
      </w:r>
    </w:p>
    <w:p w14:paraId="2A53E20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With you).</w:t>
      </w:r>
    </w:p>
    <w:p w14:paraId="6F130A6B" w14:textId="77777777" w:rsidR="00CD07C0" w:rsidRPr="00983547" w:rsidRDefault="00CD07C0" w:rsidP="000F2E38">
      <w:pPr>
        <w:suppressAutoHyphens/>
        <w:spacing w:after="0"/>
        <w:ind w:firstLine="283"/>
        <w:jc w:val="both"/>
        <w:rPr>
          <w:rFonts w:ascii="Verdana" w:hAnsi="Verdana"/>
          <w:sz w:val="20"/>
        </w:rPr>
      </w:pPr>
    </w:p>
    <w:p w14:paraId="4883AFF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is beyond calculation, for it itself is given in the amplest units—in categories of time.</w:t>
      </w:r>
    </w:p>
    <w:p w14:paraId="7F01A12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Starting with this envy—almost jealousy—of time, with this sobbing </w:t>
      </w:r>
      <w:r w:rsidRPr="00983547">
        <w:rPr>
          <w:rStyle w:val="BodyTextChar"/>
          <w:rFonts w:ascii="Verdana" w:hAnsi="Verdana"/>
          <w:i/>
          <w:iCs/>
          <w:sz w:val="20"/>
        </w:rPr>
        <w:t>Kakoye shchaste</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what a lark”), which slips (because of the shift to a non-standard stress on the first syllable in </w:t>
      </w:r>
      <w:r w:rsidRPr="00983547">
        <w:rPr>
          <w:rStyle w:val="BodyTextChar"/>
          <w:rFonts w:ascii="Verdana" w:hAnsi="Verdana"/>
          <w:i/>
          <w:iCs/>
          <w:sz w:val="20"/>
        </w:rPr>
        <w:t>toboi</w:t>
      </w:r>
      <w:r w:rsidRPr="00983547">
        <w:rPr>
          <w:rStyle w:val="BodyTextChar"/>
          <w:rFonts w:ascii="Verdana" w:hAnsi="Verdana"/>
          <w:sz w:val="20"/>
        </w:rPr>
        <w:t>—“with you”) into a vernacular pronuncia</w:t>
      </w:r>
      <w:r w:rsidRPr="00983547">
        <w:rPr>
          <w:rStyle w:val="BodyTextChar"/>
          <w:rFonts w:ascii="Verdana" w:hAnsi="Verdana"/>
          <w:sz w:val="20"/>
        </w:rPr>
        <w:softHyphen/>
        <w:t>tion of “o” as</w:t>
      </w:r>
      <w:r>
        <w:rPr>
          <w:rStyle w:val="BodyTextChar"/>
          <w:rFonts w:ascii="Verdana" w:hAnsi="Verdana"/>
          <w:sz w:val="20"/>
        </w:rPr>
        <w:t xml:space="preserve"> “</w:t>
      </w:r>
      <w:r w:rsidRPr="00983547">
        <w:rPr>
          <w:rStyle w:val="BodyTextChar"/>
          <w:rFonts w:ascii="Verdana" w:hAnsi="Verdana"/>
          <w:i/>
          <w:iCs/>
          <w:sz w:val="20"/>
        </w:rPr>
        <w:t>aw"</w:t>
      </w:r>
      <w:r w:rsidRPr="00983547">
        <w:rPr>
          <w:rStyle w:val="BodyTextChar"/>
          <w:rFonts w:ascii="Verdana" w:hAnsi="Verdana"/>
          <w:sz w:val="20"/>
        </w:rPr>
        <w:t xml:space="preserve"> in the next line, Tsvetaeva begins to speak of love almost overtly. The logic of this transition is both simple and touching: time, after all, the year, was luckier than the heroine. And hence the thought of time</w:t>
      </w:r>
      <w:r>
        <w:rPr>
          <w:rStyle w:val="BodyTextChar"/>
          <w:rFonts w:ascii="Verdana" w:hAnsi="Verdana"/>
          <w:sz w:val="20"/>
        </w:rPr>
        <w:t>—</w:t>
      </w:r>
      <w:r w:rsidRPr="00983547">
        <w:rPr>
          <w:rStyle w:val="BodyTextChar"/>
          <w:rFonts w:ascii="Verdana" w:hAnsi="Verdana"/>
          <w:sz w:val="20"/>
        </w:rPr>
        <w:t>all time—in which she is not to be together with “him.” The intonation of this parenthesis is the intonation of a lament for one</w:t>
      </w:r>
      <w:r>
        <w:rPr>
          <w:rStyle w:val="BodyTextChar"/>
          <w:rFonts w:ascii="Verdana" w:hAnsi="Verdana"/>
          <w:sz w:val="20"/>
        </w:rPr>
        <w:t>’s</w:t>
      </w:r>
      <w:r w:rsidRPr="00983547">
        <w:rPr>
          <w:rStyle w:val="BodyTextChar"/>
          <w:rFonts w:ascii="Verdana" w:hAnsi="Verdana"/>
          <w:sz w:val="20"/>
        </w:rPr>
        <w:t xml:space="preserve"> betrothed. More important, however, is the role of</w:t>
      </w:r>
      <w:r>
        <w:rPr>
          <w:rStyle w:val="BodyTextChar"/>
          <w:rFonts w:ascii="Verdana" w:hAnsi="Verdana"/>
          <w:sz w:val="20"/>
        </w:rPr>
        <w:t xml:space="preserve"> </w:t>
      </w:r>
      <w:r w:rsidRPr="00983547">
        <w:rPr>
          <w:rStyle w:val="BodyTextChar"/>
          <w:rFonts w:ascii="Verdana" w:hAnsi="Verdana"/>
          <w:sz w:val="20"/>
        </w:rPr>
        <w:t>separative force assigned to time, for here one can detect a tendency to objectify and animate time. The truth is that at the heart of every tragedy lies the undesirable version of time; this is most obvious in classical tragedies, where the time (the future) of love is replaced by the time (the future) of death. And the content of the standard tragedy, the reaction of the hero or heroine remaining on stage, is a denial, a protest against an unthinkable prospect.</w:t>
      </w:r>
    </w:p>
    <w:p w14:paraId="7C90C8A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no matter how high-pitched such a protest may be, it is always a simplification, a domestication of time. Trage</w:t>
      </w:r>
      <w:r w:rsidRPr="00983547">
        <w:rPr>
          <w:rStyle w:val="BodyTextChar"/>
          <w:rFonts w:ascii="Verdana" w:hAnsi="Verdana"/>
          <w:sz w:val="20"/>
        </w:rPr>
        <w:softHyphen/>
        <w:t>dies, as a rule, are composed by ardent young people when the trail is still hot, or by elders who have substantially forgotten what it was all about, anyway. In 1926 Tsvetaeva was thirty-four, the mother of two children, and the author of several thousand lines of verse. Behind her was the civil war and Bussia, love for many, and the death of many, including those she loved. Judging by the parenthesis (as well as by the entire sum of her work, for that matter, start</w:t>
      </w:r>
      <w:r w:rsidRPr="00983547">
        <w:rPr>
          <w:rStyle w:val="BodyTextChar"/>
          <w:rFonts w:ascii="Verdana" w:hAnsi="Verdana"/>
          <w:sz w:val="20"/>
        </w:rPr>
        <w:softHyphen/>
        <w:t>ing from 1914-15), she already knew something about time which not many of the classics, the Bomantics, or her contemporaries had an inkling of. Namely, that life has much less of a relation to time than death (which is longer), and that from the standpoint of time, death and love are the same: the difference can be discerned only by a human being. That is, in 1926 it was as if Tsvetaeva were on an equal footing with time, and her thought did not try to adjust time to it but was trying to adjust itself to time and its frightening needs. “What a lark then</w:t>
      </w:r>
      <w:r>
        <w:rPr>
          <w:rStyle w:val="BodyTextChar"/>
          <w:rFonts w:ascii="Verdana" w:hAnsi="Verdana"/>
          <w:sz w:val="20"/>
        </w:rPr>
        <w:t> . . . </w:t>
      </w:r>
      <w:r w:rsidRPr="00983547">
        <w:rPr>
          <w:rStyle w:val="BodyTextChar"/>
          <w:rFonts w:ascii="Verdana" w:hAnsi="Verdana"/>
          <w:sz w:val="20"/>
        </w:rPr>
        <w:t>/</w:t>
      </w:r>
      <w:r>
        <w:rPr>
          <w:rStyle w:val="BodyTextChar"/>
          <w:rFonts w:ascii="Verdana" w:hAnsi="Verdana"/>
          <w:sz w:val="20"/>
        </w:rPr>
        <w:t> . . .</w:t>
      </w:r>
      <w:r w:rsidRPr="00983547">
        <w:rPr>
          <w:rStyle w:val="BodyTextChar"/>
          <w:rFonts w:ascii="Verdana" w:hAnsi="Verdana"/>
          <w:sz w:val="20"/>
        </w:rPr>
        <w:t xml:space="preserve"> to start with you, and to be ending / With you” is said in the same tone she would have used to thank time, had time granted her a meeting with </w:t>
      </w:r>
      <w:r w:rsidRPr="00983547">
        <w:rPr>
          <w:rStyle w:val="BodyTextChar"/>
          <w:rFonts w:ascii="Verdana" w:hAnsi="Verdana"/>
          <w:sz w:val="20"/>
          <w:lang w:eastAsia="de-DE" w:bidi="de-DE"/>
        </w:rPr>
        <w:t xml:space="preserve">Bilke. </w:t>
      </w:r>
      <w:r w:rsidRPr="00983547">
        <w:rPr>
          <w:rStyle w:val="BodyTextChar"/>
          <w:rFonts w:ascii="Verdana" w:hAnsi="Verdana"/>
          <w:sz w:val="20"/>
        </w:rPr>
        <w:t>In other words, the degree of her</w:t>
      </w:r>
      <w:r>
        <w:rPr>
          <w:rStyle w:val="BodyTextChar"/>
          <w:rFonts w:ascii="Verdana" w:hAnsi="Verdana"/>
          <w:sz w:val="20"/>
        </w:rPr>
        <w:t xml:space="preserve"> </w:t>
      </w:r>
      <w:r w:rsidRPr="00983547">
        <w:rPr>
          <w:rStyle w:val="BodyTextChar"/>
          <w:rFonts w:ascii="Verdana" w:hAnsi="Verdana"/>
          <w:sz w:val="20"/>
        </w:rPr>
        <w:t>soul</w:t>
      </w:r>
      <w:r>
        <w:rPr>
          <w:rStyle w:val="BodyTextChar"/>
          <w:rFonts w:ascii="Verdana" w:hAnsi="Verdana"/>
          <w:sz w:val="20"/>
        </w:rPr>
        <w:t>’s</w:t>
      </w:r>
      <w:r w:rsidRPr="00983547">
        <w:rPr>
          <w:rStyle w:val="BodyTextChar"/>
          <w:rFonts w:ascii="Verdana" w:hAnsi="Verdana"/>
          <w:sz w:val="20"/>
        </w:rPr>
        <w:t xml:space="preserve"> generosity is but an echo of time</w:t>
      </w:r>
      <w:r>
        <w:rPr>
          <w:rStyle w:val="BodyTextChar"/>
          <w:rFonts w:ascii="Verdana" w:hAnsi="Verdana"/>
          <w:sz w:val="20"/>
        </w:rPr>
        <w:t>’s</w:t>
      </w:r>
      <w:r w:rsidRPr="00983547">
        <w:rPr>
          <w:rStyle w:val="BodyTextChar"/>
          <w:rFonts w:ascii="Verdana" w:hAnsi="Verdana"/>
          <w:sz w:val="20"/>
        </w:rPr>
        <w:t xml:space="preserve"> possible gener</w:t>
      </w:r>
      <w:r w:rsidRPr="00983547">
        <w:rPr>
          <w:rStyle w:val="BodyTextChar"/>
          <w:rFonts w:ascii="Verdana" w:hAnsi="Verdana"/>
          <w:sz w:val="20"/>
        </w:rPr>
        <w:softHyphen/>
        <w:t>osity toward her—undemonstrated but no less possible an account of all that.</w:t>
      </w:r>
    </w:p>
    <w:p w14:paraId="596FC84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Moreover, she also knew something else about Rilke himself. In a letter to Boris Pasternak dealing with their joint plans for a trip to visit Rilke she writes: “</w:t>
      </w:r>
      <w:r>
        <w:rPr>
          <w:rStyle w:val="BodyTextChar"/>
          <w:rFonts w:ascii="Verdana" w:hAnsi="Verdana"/>
          <w:sz w:val="20"/>
        </w:rPr>
        <w:t>. . .</w:t>
      </w:r>
      <w:r w:rsidRPr="00983547">
        <w:rPr>
          <w:rStyle w:val="BodyTextChar"/>
          <w:rFonts w:ascii="Verdana" w:hAnsi="Verdana"/>
          <w:sz w:val="20"/>
        </w:rPr>
        <w:t xml:space="preserve"> and yet I’ll tell you that Rilke is overloaded, that he needs nothing, no one</w:t>
      </w:r>
      <w:r>
        <w:rPr>
          <w:rStyle w:val="BodyTextChar"/>
          <w:rFonts w:ascii="Verdana" w:hAnsi="Verdana"/>
          <w:sz w:val="20"/>
        </w:rPr>
        <w:t> . . .</w:t>
      </w:r>
      <w:r w:rsidRPr="00983547">
        <w:rPr>
          <w:rStyle w:val="BodyTextChar"/>
          <w:rFonts w:ascii="Verdana" w:hAnsi="Verdana"/>
          <w:sz w:val="20"/>
        </w:rPr>
        <w:t xml:space="preserve"> Rilke is a hermit</w:t>
      </w:r>
      <w:r>
        <w:rPr>
          <w:rStyle w:val="BodyTextChar"/>
          <w:rFonts w:ascii="Verdana" w:hAnsi="Verdana"/>
          <w:sz w:val="20"/>
        </w:rPr>
        <w:t> . . .</w:t>
      </w:r>
      <w:r w:rsidRPr="00983547">
        <w:rPr>
          <w:rStyle w:val="BodyTextChar"/>
          <w:rFonts w:ascii="Verdana" w:hAnsi="Verdana"/>
          <w:sz w:val="20"/>
        </w:rPr>
        <w:t xml:space="preserve"> The ultimate chill of a possessor comes over me from him, in whose possessions I am included a </w:t>
      </w:r>
      <w:r w:rsidRPr="00983547">
        <w:rPr>
          <w:rStyle w:val="BodyTextChar"/>
          <w:rFonts w:ascii="Verdana" w:hAnsi="Verdana"/>
          <w:i/>
          <w:iCs/>
          <w:sz w:val="20"/>
        </w:rPr>
        <w:t>priori.</w:t>
      </w:r>
      <w:r w:rsidRPr="00983547">
        <w:rPr>
          <w:rStyle w:val="BodyTextChar"/>
          <w:rFonts w:ascii="Verdana" w:hAnsi="Verdana"/>
          <w:sz w:val="20"/>
        </w:rPr>
        <w:t xml:space="preserve"> I have nothing to give him: every</w:t>
      </w:r>
      <w:r w:rsidRPr="00983547">
        <w:rPr>
          <w:rStyle w:val="BodyTextChar"/>
          <w:rFonts w:ascii="Verdana" w:hAnsi="Verdana"/>
          <w:sz w:val="20"/>
        </w:rPr>
        <w:softHyphen/>
        <w:t>thing</w:t>
      </w:r>
      <w:r>
        <w:rPr>
          <w:rStyle w:val="BodyTextChar"/>
          <w:rFonts w:ascii="Verdana" w:hAnsi="Verdana"/>
          <w:sz w:val="20"/>
        </w:rPr>
        <w:t>’s</w:t>
      </w:r>
      <w:r w:rsidRPr="00983547">
        <w:rPr>
          <w:rStyle w:val="BodyTextChar"/>
          <w:rFonts w:ascii="Verdana" w:hAnsi="Verdana"/>
          <w:sz w:val="20"/>
        </w:rPr>
        <w:t xml:space="preserve"> been taken. Yes, yes, despite the ardor of letters, the impeccable ear, and the purity of attunement—he doesn’t need me, nor does he need you. He is beyond friends. For me this meeting twists the knife, it</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sz w:val="20"/>
        </w:rPr>
        <w:lastRenderedPageBreak/>
        <w:t>a stab in the heart, yes. Especially since he is right (the chill is not his but that of the protective deity in him!), since I in my best highest strongest most detached hours—am like that myself</w:t>
      </w:r>
      <w:r>
        <w:rPr>
          <w:rStyle w:val="BodyTextChar"/>
          <w:rFonts w:ascii="Verdana" w:hAnsi="Verdana"/>
          <w:sz w:val="20"/>
        </w:rPr>
        <w:t> . . .</w:t>
      </w:r>
      <w:r w:rsidRPr="00983547">
        <w:rPr>
          <w:rStyle w:val="BodyTextChar"/>
          <w:rFonts w:ascii="Verdana" w:hAnsi="Verdana"/>
          <w:sz w:val="20"/>
        </w:rPr>
        <w:t>”</w:t>
      </w:r>
    </w:p>
    <w:p w14:paraId="30640D0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And </w:t>
      </w:r>
      <w:r w:rsidRPr="00983547">
        <w:rPr>
          <w:rStyle w:val="BodyTextChar"/>
          <w:rFonts w:ascii="Verdana" w:hAnsi="Verdana"/>
          <w:i/>
          <w:iCs/>
          <w:sz w:val="20"/>
        </w:rPr>
        <w:t>“Novogodnee”</w:t>
      </w:r>
      <w:r w:rsidRPr="00983547">
        <w:rPr>
          <w:rStyle w:val="BodyTextChar"/>
          <w:rFonts w:ascii="Verdana" w:hAnsi="Verdana"/>
          <w:sz w:val="20"/>
        </w:rPr>
        <w:t xml:space="preserve"> is that very best highest strongest most detached hour, and that is why Tsvetaeva yields Rilke to time, with which both poets have too much in common to avoid the semblance of a triangle. Intrinsic to both of them, at least, was a high degree of detachment, which is the main property of time. And the whole poem </w:t>
      </w:r>
      <w:r>
        <w:rPr>
          <w:rStyle w:val="BodyTextChar"/>
          <w:rFonts w:ascii="Verdana" w:hAnsi="Verdana"/>
          <w:sz w:val="20"/>
        </w:rPr>
        <w:t>(</w:t>
      </w:r>
      <w:r w:rsidRPr="00983547">
        <w:rPr>
          <w:rStyle w:val="BodyTextChar"/>
          <w:rFonts w:ascii="Verdana" w:hAnsi="Verdana"/>
          <w:sz w:val="20"/>
        </w:rPr>
        <w:t>as, essen</w:t>
      </w:r>
      <w:r w:rsidRPr="00983547">
        <w:rPr>
          <w:rStyle w:val="BodyTextChar"/>
          <w:rFonts w:ascii="Verdana" w:hAnsi="Verdana"/>
          <w:sz w:val="20"/>
        </w:rPr>
        <w:softHyphen/>
        <w:t>tially, her oeuvre in general</w:t>
      </w:r>
      <w:r>
        <w:rPr>
          <w:rStyle w:val="BodyTextChar"/>
          <w:rFonts w:ascii="Verdana" w:hAnsi="Verdana"/>
          <w:sz w:val="20"/>
        </w:rPr>
        <w:t>)</w:t>
      </w:r>
      <w:r w:rsidRPr="00983547">
        <w:rPr>
          <w:rStyle w:val="BodyTextChar"/>
          <w:rFonts w:ascii="Verdana" w:hAnsi="Verdana"/>
          <w:sz w:val="20"/>
        </w:rPr>
        <w:t xml:space="preserve"> is a development, an elabora</w:t>
      </w:r>
      <w:r w:rsidRPr="00983547">
        <w:rPr>
          <w:rStyle w:val="BodyTextChar"/>
          <w:rFonts w:ascii="Verdana" w:hAnsi="Verdana"/>
          <w:sz w:val="20"/>
        </w:rPr>
        <w:softHyphen/>
        <w:t>tion of this theme—better still, of this state, i.e., of drawing nearer to time—expressed in the only palpable spatial categories: height, the next world, paradise. To put it more simply,</w:t>
      </w:r>
      <w:r>
        <w:rPr>
          <w:rStyle w:val="BodyTextChar"/>
          <w:rFonts w:ascii="Verdana" w:hAnsi="Verdana"/>
          <w:sz w:val="20"/>
        </w:rPr>
        <w:t xml:space="preserve"> “</w:t>
      </w:r>
      <w:r w:rsidRPr="00983547">
        <w:rPr>
          <w:rStyle w:val="BodyTextChar"/>
          <w:rFonts w:ascii="Verdana" w:hAnsi="Verdana"/>
          <w:i/>
          <w:iCs/>
          <w:sz w:val="20"/>
        </w:rPr>
        <w:t>Novogodnee"</w:t>
      </w:r>
      <w:r w:rsidRPr="00983547">
        <w:rPr>
          <w:rStyle w:val="BodyTextChar"/>
          <w:rFonts w:ascii="Verdana" w:hAnsi="Verdana"/>
          <w:sz w:val="20"/>
        </w:rPr>
        <w:t xml:space="preserve"> justifies its title first of all because it is a poem about time, one of whose possible embodiments is love, and another death. Both poets, in any case, asso</w:t>
      </w:r>
      <w:r w:rsidRPr="00983547">
        <w:rPr>
          <w:rStyle w:val="BodyTextChar"/>
          <w:rFonts w:ascii="Verdana" w:hAnsi="Verdana"/>
          <w:sz w:val="20"/>
        </w:rPr>
        <w:softHyphen/>
        <w:t>ciate themselves with eternity, which is merely a fraction</w:t>
      </w:r>
      <w:r>
        <w:rPr>
          <w:rStyle w:val="BodyTextChar"/>
          <w:rFonts w:ascii="Verdana" w:hAnsi="Verdana"/>
          <w:sz w:val="20"/>
        </w:rPr>
        <w:t xml:space="preserve"> </w:t>
      </w:r>
      <w:r w:rsidRPr="00983547">
        <w:rPr>
          <w:rStyle w:val="BodyTextChar"/>
          <w:rFonts w:ascii="Verdana" w:hAnsi="Verdana"/>
          <w:sz w:val="20"/>
        </w:rPr>
        <w:t>of time and not, as is commonly held, vice versa. That is why we hear no resentment in this parenthesis.</w:t>
      </w:r>
    </w:p>
    <w:p w14:paraId="0953FA2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w:t>
      </w:r>
      <w:r>
        <w:rPr>
          <w:rStyle w:val="BodyTextChar"/>
          <w:rFonts w:ascii="Verdana" w:hAnsi="Verdana"/>
          <w:sz w:val="20"/>
        </w:rPr>
        <w:t>’s</w:t>
      </w:r>
      <w:r w:rsidRPr="00983547">
        <w:rPr>
          <w:rStyle w:val="BodyTextChar"/>
          <w:rFonts w:ascii="Verdana" w:hAnsi="Verdana"/>
          <w:sz w:val="20"/>
        </w:rPr>
        <w:t xml:space="preserve"> more, knowing the content of the passage from the letter quoted above, one may assume with certainty that had the projected meeting taken place, the parenthesis would have been retained. Time would have remained the object of jealousy and/or of the author</w:t>
      </w:r>
      <w:r>
        <w:rPr>
          <w:rStyle w:val="BodyTextChar"/>
          <w:rFonts w:ascii="Verdana" w:hAnsi="Verdana"/>
          <w:sz w:val="20"/>
        </w:rPr>
        <w:t>’s</w:t>
      </w:r>
      <w:r w:rsidRPr="00983547">
        <w:rPr>
          <w:rStyle w:val="BodyTextChar"/>
          <w:rFonts w:ascii="Verdana" w:hAnsi="Verdana"/>
          <w:sz w:val="20"/>
        </w:rPr>
        <w:t xml:space="preserve"> generosity of soul, for the happiest, i.e., the most detached, love is still inferior to the love for detachment instilled in the poet by time. Time is literally an after-word to everything in the world, and the poet, who constantly deals with the self-generating nature of language, is the first to know this. This equation</w:t>
      </w:r>
      <w:r>
        <w:rPr>
          <w:rStyle w:val="BodyTextChar"/>
          <w:rFonts w:ascii="Verdana" w:hAnsi="Verdana"/>
          <w:sz w:val="20"/>
        </w:rPr>
        <w:t>—</w:t>
      </w:r>
      <w:r w:rsidRPr="00983547">
        <w:rPr>
          <w:rStyle w:val="BodyTextChar"/>
          <w:rFonts w:ascii="Verdana" w:hAnsi="Verdana"/>
          <w:sz w:val="20"/>
        </w:rPr>
        <w:t>of language and time—is precisely that</w:t>
      </w:r>
      <w:r>
        <w:rPr>
          <w:rStyle w:val="BodyTextChar"/>
          <w:rFonts w:ascii="Verdana" w:hAnsi="Verdana"/>
          <w:sz w:val="20"/>
        </w:rPr>
        <w:t xml:space="preserve"> “</w:t>
      </w:r>
      <w:r w:rsidRPr="00983547">
        <w:rPr>
          <w:rStyle w:val="BodyTextChar"/>
          <w:rFonts w:ascii="Verdana" w:hAnsi="Verdana"/>
          <w:sz w:val="20"/>
        </w:rPr>
        <w:t>third, new aspect” which the author hopes to “grasp when we shall meet,” on account of which</w:t>
      </w:r>
      <w:r>
        <w:rPr>
          <w:rStyle w:val="BodyTextChar"/>
          <w:rFonts w:ascii="Verdana" w:hAnsi="Verdana"/>
          <w:sz w:val="20"/>
        </w:rPr>
        <w:t xml:space="preserve"> “</w:t>
      </w:r>
      <w:r w:rsidRPr="00983547">
        <w:rPr>
          <w:rStyle w:val="BodyTextChar"/>
          <w:rFonts w:ascii="Verdana" w:hAnsi="Verdana"/>
          <w:sz w:val="20"/>
        </w:rPr>
        <w:t>the meaning vanishes” for her, and, post</w:t>
      </w:r>
      <w:r w:rsidRPr="00983547">
        <w:rPr>
          <w:rStyle w:val="BodyTextChar"/>
          <w:rFonts w:ascii="Verdana" w:hAnsi="Verdana"/>
          <w:sz w:val="20"/>
        </w:rPr>
        <w:softHyphen/>
        <w:t>poning the shedding of the scales, she shifts registers and switches on her vision:</w:t>
      </w:r>
    </w:p>
    <w:p w14:paraId="75B1016F" w14:textId="77777777" w:rsidR="00CD07C0" w:rsidRPr="00983547" w:rsidRDefault="00CD07C0" w:rsidP="000F2E38">
      <w:pPr>
        <w:suppressAutoHyphens/>
        <w:spacing w:after="0"/>
        <w:ind w:firstLine="283"/>
        <w:jc w:val="both"/>
        <w:rPr>
          <w:rFonts w:ascii="Verdana" w:hAnsi="Verdana"/>
          <w:sz w:val="20"/>
        </w:rPr>
      </w:pPr>
    </w:p>
    <w:p w14:paraId="2290F9E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Across the table I look at your cross.</w:t>
      </w:r>
    </w:p>
    <w:p w14:paraId="2ED0196A"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How many spots—out of town, and how</w:t>
      </w:r>
    </w:p>
    <w:p w14:paraId="006BD313"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much room</w:t>
      </w:r>
    </w:p>
    <w:p w14:paraId="438D320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Out of town! And to whom else if not us</w:t>
      </w:r>
      <w:r>
        <w:rPr>
          <w:rStyle w:val="BodyTextChar"/>
          <w:rFonts w:ascii="Verdana" w:hAnsi="Verdana"/>
          <w:i/>
          <w:iCs/>
          <w:sz w:val="20"/>
        </w:rPr>
        <w:t>—</w:t>
      </w:r>
    </w:p>
    <w:p w14:paraId="1AC5243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Does a bush beckon? Spots—specifically our</w:t>
      </w:r>
      <w:r>
        <w:rPr>
          <w:rStyle w:val="BodyTextChar"/>
          <w:rFonts w:ascii="Verdana" w:hAnsi="Verdana"/>
          <w:i/>
          <w:iCs/>
          <w:sz w:val="20"/>
        </w:rPr>
        <w:t>s</w:t>
      </w:r>
    </w:p>
    <w:p w14:paraId="180C1A7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And no one else</w:t>
      </w:r>
      <w:r>
        <w:rPr>
          <w:rStyle w:val="BodyTextChar"/>
          <w:rFonts w:ascii="Verdana" w:hAnsi="Verdana"/>
          <w:i/>
          <w:iCs/>
          <w:sz w:val="20"/>
        </w:rPr>
        <w:t>’s</w:t>
      </w:r>
      <w:r w:rsidRPr="00983547">
        <w:rPr>
          <w:rStyle w:val="BodyTextChar"/>
          <w:rFonts w:ascii="Verdana" w:hAnsi="Verdana"/>
          <w:i/>
          <w:iCs/>
          <w:sz w:val="20"/>
        </w:rPr>
        <w:t>! All the leaves! All the needles!</w:t>
      </w:r>
    </w:p>
    <w:p w14:paraId="23602D0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Spots of yours with me (of yours with you).</w:t>
      </w:r>
    </w:p>
    <w:p w14:paraId="3BAD6C8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(We could have rendezvoused—</w:t>
      </w:r>
    </w:p>
    <w:p w14:paraId="0728FC84"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Just to chat.) Never mind places! Think of the</w:t>
      </w:r>
    </w:p>
    <w:p w14:paraId="4A6C1165" w14:textId="77777777" w:rsidR="00CD07C0" w:rsidRPr="00983547" w:rsidRDefault="00CD07C0" w:rsidP="000F2E38">
      <w:pPr>
        <w:pStyle w:val="BodyText"/>
        <w:suppressAutoHyphens/>
        <w:spacing w:after="0" w:line="240" w:lineRule="auto"/>
        <w:ind w:left="426" w:firstLine="283"/>
        <w:jc w:val="both"/>
        <w:rPr>
          <w:rFonts w:ascii="Verdana" w:hAnsi="Verdana"/>
          <w:sz w:val="20"/>
        </w:rPr>
      </w:pPr>
      <w:r w:rsidRPr="00983547">
        <w:rPr>
          <w:rStyle w:val="BodyTextChar"/>
          <w:rFonts w:ascii="Verdana" w:hAnsi="Verdana"/>
          <w:i/>
          <w:iCs/>
          <w:sz w:val="20"/>
        </w:rPr>
        <w:t>months!</w:t>
      </w:r>
    </w:p>
    <w:p w14:paraId="2EE4276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weeks! And rainy suburbs</w:t>
      </w:r>
    </w:p>
    <w:p w14:paraId="01C99BB4"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Without people! And mornings! And everything</w:t>
      </w:r>
    </w:p>
    <w:p w14:paraId="2E66FBB8"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altogether</w:t>
      </w:r>
    </w:p>
    <w:p w14:paraId="3FD3859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Not yet launched into by nightingales!</w:t>
      </w:r>
    </w:p>
    <w:p w14:paraId="30B87767" w14:textId="77777777" w:rsidR="00CD07C0" w:rsidRPr="00983547" w:rsidRDefault="00CD07C0" w:rsidP="000F2E38">
      <w:pPr>
        <w:suppressAutoHyphens/>
        <w:spacing w:after="0"/>
        <w:ind w:firstLine="283"/>
        <w:jc w:val="both"/>
        <w:rPr>
          <w:rFonts w:ascii="Verdana" w:hAnsi="Verdana"/>
          <w:sz w:val="20"/>
        </w:rPr>
      </w:pPr>
    </w:p>
    <w:p w14:paraId="2FC96ED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field of vision restricted to a cross on a grave or in the hand underscores the ordinariness—the almost mass character of the described sentiment; and the landscape encompassed by this field is, in turn, an ordinary, middle</w:t>
      </w:r>
      <w:r w:rsidRPr="00983547">
        <w:rPr>
          <w:rStyle w:val="BodyTextChar"/>
          <w:rFonts w:ascii="Verdana" w:hAnsi="Verdana"/>
          <w:sz w:val="20"/>
        </w:rPr>
        <w:softHyphen/>
        <w:t>class landscape. The neutrality, the semi-legality of sub</w:t>
      </w:r>
      <w:r w:rsidRPr="00983547">
        <w:rPr>
          <w:rStyle w:val="BodyTextChar"/>
          <w:rFonts w:ascii="Verdana" w:hAnsi="Verdana"/>
          <w:sz w:val="20"/>
        </w:rPr>
        <w:softHyphen/>
        <w:t>urbia, is the typical background of Tsvetaeva</w:t>
      </w:r>
      <w:r>
        <w:rPr>
          <w:rStyle w:val="BodyTextChar"/>
          <w:rFonts w:ascii="Verdana" w:hAnsi="Verdana"/>
          <w:sz w:val="20"/>
        </w:rPr>
        <w:t>’s</w:t>
      </w:r>
      <w:r w:rsidRPr="00983547">
        <w:rPr>
          <w:rStyle w:val="BodyTextChar"/>
          <w:rFonts w:ascii="Verdana" w:hAnsi="Verdana"/>
          <w:sz w:val="20"/>
        </w:rPr>
        <w:t xml:space="preserve"> lyric love poetry. In </w:t>
      </w:r>
      <w:r w:rsidRPr="00983547">
        <w:rPr>
          <w:rStyle w:val="BodyTextChar"/>
          <w:rFonts w:ascii="Verdana" w:hAnsi="Verdana"/>
          <w:i/>
          <w:iCs/>
          <w:sz w:val="20"/>
        </w:rPr>
        <w:t>“Novogodnee”</w:t>
      </w:r>
      <w:r w:rsidRPr="00983547">
        <w:rPr>
          <w:rStyle w:val="BodyTextChar"/>
          <w:rFonts w:ascii="Verdana" w:hAnsi="Verdana"/>
          <w:sz w:val="20"/>
        </w:rPr>
        <w:t xml:space="preserve"> Tsvetaeva resorts to it not so much for the sake of lowering the pitch, i.e., for antiroman</w:t>
      </w:r>
      <w:r w:rsidRPr="00983547">
        <w:rPr>
          <w:rStyle w:val="BodyTextChar"/>
          <w:rFonts w:ascii="Verdana" w:hAnsi="Verdana"/>
          <w:sz w:val="20"/>
        </w:rPr>
        <w:softHyphen/>
        <w:t xml:space="preserve">tic reasons, as from the inertia created by her other, longer poems </w:t>
      </w:r>
      <w:r>
        <w:rPr>
          <w:rStyle w:val="BodyTextChar"/>
          <w:rFonts w:ascii="Verdana" w:hAnsi="Verdana"/>
          <w:sz w:val="20"/>
        </w:rPr>
        <w:t>(“</w:t>
      </w:r>
      <w:r w:rsidRPr="00983547">
        <w:rPr>
          <w:rStyle w:val="BodyTextChar"/>
          <w:rFonts w:ascii="Verdana" w:hAnsi="Verdana"/>
          <w:sz w:val="20"/>
        </w:rPr>
        <w:t>Poem of the Hill” and</w:t>
      </w:r>
      <w:r>
        <w:rPr>
          <w:rStyle w:val="BodyTextChar"/>
          <w:rFonts w:ascii="Verdana" w:hAnsi="Verdana"/>
          <w:sz w:val="20"/>
        </w:rPr>
        <w:t xml:space="preserve"> “</w:t>
      </w:r>
      <w:r w:rsidRPr="00983547">
        <w:rPr>
          <w:rStyle w:val="BodyTextChar"/>
          <w:rFonts w:ascii="Verdana" w:hAnsi="Verdana"/>
          <w:sz w:val="20"/>
        </w:rPr>
        <w:t>Poem of the End”). In essence, the addressless and cheerless character of suburbia is universal if only because it corresponds to the inter</w:t>
      </w:r>
      <w:r w:rsidRPr="00983547">
        <w:rPr>
          <w:rStyle w:val="BodyTextChar"/>
          <w:rFonts w:ascii="Verdana" w:hAnsi="Verdana"/>
          <w:sz w:val="20"/>
        </w:rPr>
        <w:softHyphen/>
        <w:t>mediate position occupied by a human being himself be</w:t>
      </w:r>
      <w:r w:rsidRPr="00983547">
        <w:rPr>
          <w:rStyle w:val="BodyTextChar"/>
          <w:rFonts w:ascii="Verdana" w:hAnsi="Verdana"/>
          <w:sz w:val="20"/>
        </w:rPr>
        <w:softHyphen/>
        <w:t>tween total artificiality (the city) and total naturalness (nature). At any rate, an author of modern times, if he wants to be convincing, will not choose either a skyscraper or a glade as a backdrop for his drama or pastoral. It would most likely be a spot out of town, with all three meanings with which Tsvetaeva endows the word</w:t>
      </w:r>
      <w:r>
        <w:rPr>
          <w:rStyle w:val="BodyTextChar"/>
          <w:rFonts w:ascii="Verdana" w:hAnsi="Verdana"/>
          <w:sz w:val="20"/>
        </w:rPr>
        <w:t xml:space="preserve"> “</w:t>
      </w:r>
      <w:r w:rsidRPr="00983547">
        <w:rPr>
          <w:rStyle w:val="BodyTextChar"/>
          <w:rFonts w:ascii="Verdana" w:hAnsi="Verdana"/>
          <w:sz w:val="20"/>
        </w:rPr>
        <w:t xml:space="preserve">spot”: railroad station </w:t>
      </w:r>
      <w:r>
        <w:rPr>
          <w:rStyle w:val="BodyTextChar"/>
          <w:rFonts w:ascii="Verdana" w:hAnsi="Verdana"/>
          <w:sz w:val="20"/>
        </w:rPr>
        <w:t>(“</w:t>
      </w:r>
      <w:r w:rsidRPr="00983547">
        <w:rPr>
          <w:rStyle w:val="BodyTextChar"/>
          <w:rFonts w:ascii="Verdana" w:hAnsi="Verdana"/>
          <w:sz w:val="20"/>
        </w:rPr>
        <w:t xml:space="preserve">How many spots—out of town”); area, i.e., space </w:t>
      </w:r>
      <w:r>
        <w:rPr>
          <w:rStyle w:val="BodyTextChar"/>
          <w:rFonts w:ascii="Verdana" w:hAnsi="Verdana"/>
          <w:sz w:val="20"/>
        </w:rPr>
        <w:t>(“</w:t>
      </w:r>
      <w:r w:rsidRPr="00983547">
        <w:rPr>
          <w:rStyle w:val="BodyTextChar"/>
          <w:rFonts w:ascii="Verdana" w:hAnsi="Verdana"/>
          <w:sz w:val="20"/>
        </w:rPr>
        <w:t xml:space="preserve">room / Out of town”); and a trysting place </w:t>
      </w:r>
      <w:r>
        <w:rPr>
          <w:rStyle w:val="BodyTextChar"/>
          <w:rFonts w:ascii="Verdana" w:hAnsi="Verdana"/>
          <w:sz w:val="20"/>
        </w:rPr>
        <w:t>(“</w:t>
      </w:r>
      <w:r w:rsidRPr="00983547">
        <w:rPr>
          <w:rStyle w:val="BodyTextChar"/>
          <w:rFonts w:ascii="Verdana" w:hAnsi="Verdana"/>
          <w:sz w:val="20"/>
        </w:rPr>
        <w:t>Spots</w:t>
      </w:r>
      <w:r>
        <w:rPr>
          <w:rStyle w:val="BodyTextChar"/>
          <w:rFonts w:ascii="Verdana" w:hAnsi="Verdana"/>
          <w:sz w:val="20"/>
        </w:rPr>
        <w:t>—</w:t>
      </w:r>
      <w:r w:rsidRPr="00983547">
        <w:rPr>
          <w:rStyle w:val="BodyTextChar"/>
          <w:rFonts w:ascii="Verdana" w:hAnsi="Verdana"/>
          <w:sz w:val="20"/>
        </w:rPr>
        <w:t>specifically ours / And no one else</w:t>
      </w:r>
      <w:r>
        <w:rPr>
          <w:rStyle w:val="BodyTextChar"/>
          <w:rFonts w:ascii="Verdana" w:hAnsi="Verdana"/>
          <w:sz w:val="20"/>
        </w:rPr>
        <w:t>’s</w:t>
      </w:r>
      <w:r w:rsidRPr="00983547">
        <w:rPr>
          <w:rStyle w:val="BodyTextChar"/>
          <w:rFonts w:ascii="Verdana" w:hAnsi="Verdana"/>
          <w:sz w:val="20"/>
        </w:rPr>
        <w:t>!”). The last meaning is made even more specific by the exclamations</w:t>
      </w:r>
      <w:r>
        <w:rPr>
          <w:rStyle w:val="BodyTextChar"/>
          <w:rFonts w:ascii="Verdana" w:hAnsi="Verdana"/>
          <w:sz w:val="20"/>
        </w:rPr>
        <w:t xml:space="preserve"> “</w:t>
      </w:r>
      <w:r w:rsidRPr="00983547">
        <w:rPr>
          <w:rStyle w:val="BodyTextChar"/>
          <w:rFonts w:ascii="Verdana" w:hAnsi="Verdana"/>
          <w:sz w:val="20"/>
        </w:rPr>
        <w:t>All the leaves! All the needles!” in which we see a city-dweller in the midst of nature looking for a spot to sit or lie down in. Stylistically, this is still a lamentation, but now the rustic, peasant diction yields at this point to “blue-collar” diction</w:t>
      </w:r>
      <w:r>
        <w:rPr>
          <w:rStyle w:val="BodyTextChar"/>
          <w:rFonts w:ascii="Verdana" w:hAnsi="Verdana"/>
          <w:sz w:val="20"/>
        </w:rPr>
        <w:t>—</w:t>
      </w:r>
      <w:r w:rsidRPr="00983547">
        <w:rPr>
          <w:rStyle w:val="BodyTextChar"/>
          <w:rFonts w:ascii="Verdana" w:hAnsi="Verdana"/>
          <w:sz w:val="20"/>
        </w:rPr>
        <w:t>both in vocabulary and in intonation:</w:t>
      </w:r>
    </w:p>
    <w:p w14:paraId="5DAD8EA2" w14:textId="77777777" w:rsidR="00CD07C0" w:rsidRPr="00983547" w:rsidRDefault="00CD07C0" w:rsidP="000F2E38">
      <w:pPr>
        <w:suppressAutoHyphens/>
        <w:spacing w:after="0"/>
        <w:ind w:firstLine="283"/>
        <w:jc w:val="both"/>
        <w:rPr>
          <w:rFonts w:ascii="Verdana" w:hAnsi="Verdana"/>
          <w:sz w:val="20"/>
        </w:rPr>
      </w:pPr>
    </w:p>
    <w:p w14:paraId="6645D1F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(We could have rendezvoused—</w:t>
      </w:r>
    </w:p>
    <w:p w14:paraId="1F94C6E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Just to chat.) Never mind places! Think of</w:t>
      </w:r>
    </w:p>
    <w:p w14:paraId="299F3B0D"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the months!</w:t>
      </w:r>
    </w:p>
    <w:p w14:paraId="5CA91EDD" w14:textId="77777777" w:rsidR="00CD07C0" w:rsidRPr="00983547" w:rsidRDefault="00CD07C0" w:rsidP="000F2E38">
      <w:pPr>
        <w:suppressAutoHyphens/>
        <w:spacing w:after="0"/>
        <w:ind w:firstLine="283"/>
        <w:jc w:val="both"/>
        <w:rPr>
          <w:rFonts w:ascii="Verdana" w:hAnsi="Verdana"/>
          <w:sz w:val="20"/>
        </w:rPr>
      </w:pPr>
    </w:p>
    <w:p w14:paraId="5F11E684"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Of course, the idea of a rendezvous or clandestine gather</w:t>
      </w:r>
      <w:r w:rsidRPr="00983547">
        <w:rPr>
          <w:rStyle w:val="BodyTextChar"/>
          <w:rFonts w:ascii="Verdana" w:hAnsi="Verdana"/>
          <w:sz w:val="20"/>
        </w:rPr>
        <w:softHyphen/>
        <w:t xml:space="preserve">ing is explained by the multifacetedness (multifacedness) of Rilke, who is present for the author in everyone and in everything. And of course it is Tsvetaeva herself who hears </w:t>
      </w:r>
      <w:r w:rsidRPr="00983547">
        <w:rPr>
          <w:rStyle w:val="BodyTextChar"/>
          <w:rFonts w:ascii="Verdana" w:hAnsi="Verdana"/>
          <w:i/>
          <w:iCs/>
          <w:sz w:val="20"/>
        </w:rPr>
        <w:t>mesta</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places”) in </w:t>
      </w:r>
      <w:r w:rsidRPr="00983547">
        <w:rPr>
          <w:rStyle w:val="BodyTextChar"/>
          <w:rFonts w:ascii="Verdana" w:hAnsi="Verdana"/>
          <w:i/>
          <w:iCs/>
          <w:sz w:val="20"/>
        </w:rPr>
        <w:t>mesyatsakh</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months”). But the ver</w:t>
      </w:r>
      <w:r w:rsidRPr="00983547">
        <w:rPr>
          <w:rStyle w:val="BodyTextChar"/>
          <w:rFonts w:ascii="Verdana" w:hAnsi="Verdana"/>
          <w:sz w:val="20"/>
        </w:rPr>
        <w:softHyphen/>
        <w:t>nacularity of this idiom—“chatting” at a clandestine gath</w:t>
      </w:r>
      <w:r w:rsidRPr="00983547">
        <w:rPr>
          <w:rStyle w:val="BodyTextChar"/>
          <w:rFonts w:ascii="Verdana" w:hAnsi="Verdana"/>
          <w:sz w:val="20"/>
        </w:rPr>
        <w:softHyphen/>
        <w:t xml:space="preserve">ering—and “Think of the months!” shouted out by one of “the unwashed” impart to the physiognomy of the heroine a somewhat more common expression than envisaged by the genre of the poem. Tsvetaeva does this not for democratic reasons, not to enlarge her audience </w:t>
      </w:r>
      <w:r>
        <w:rPr>
          <w:rStyle w:val="BodyTextChar"/>
          <w:rFonts w:ascii="Verdana" w:hAnsi="Verdana"/>
          <w:sz w:val="20"/>
        </w:rPr>
        <w:t>(</w:t>
      </w:r>
      <w:r w:rsidRPr="00983547">
        <w:rPr>
          <w:rStyle w:val="BodyTextChar"/>
          <w:rFonts w:ascii="Verdana" w:hAnsi="Verdana"/>
          <w:sz w:val="20"/>
        </w:rPr>
        <w:t>she never committed that sin), or for the purpose of camouflage—to protect her</w:t>
      </w:r>
      <w:r w:rsidRPr="00983547">
        <w:rPr>
          <w:rStyle w:val="BodyTextChar"/>
          <w:rFonts w:ascii="Verdana" w:hAnsi="Verdana"/>
          <w:sz w:val="20"/>
        </w:rPr>
        <w:softHyphen/>
        <w:t>self from inordinately nosy specialists in dirty linen. She resorts to these “speech masks” solely out of chastity, a chastity that is not so much personal as professional: poetic. She simply tries to lower—and not elevate—the effect cre</w:t>
      </w:r>
      <w:r w:rsidRPr="00983547">
        <w:rPr>
          <w:rStyle w:val="BodyTextChar"/>
          <w:rFonts w:ascii="Verdana" w:hAnsi="Verdana"/>
          <w:sz w:val="20"/>
        </w:rPr>
        <w:softHyphen/>
        <w:t>ated by the expression of strong sentiments, the effect of an avowal. After all, it should not be forgotten that she is addressing someone “also a poet.” That</w:t>
      </w:r>
      <w:r>
        <w:rPr>
          <w:rStyle w:val="BodyTextChar"/>
          <w:rFonts w:ascii="Verdana" w:hAnsi="Verdana"/>
          <w:sz w:val="20"/>
        </w:rPr>
        <w:t>’s</w:t>
      </w:r>
      <w:r w:rsidRPr="00983547">
        <w:rPr>
          <w:rStyle w:val="BodyTextChar"/>
          <w:rFonts w:ascii="Verdana" w:hAnsi="Verdana"/>
          <w:sz w:val="20"/>
        </w:rPr>
        <w:t xml:space="preserve"> why she resorts to montage—to listing the characteristic elements that make up the background of the standard love scene—which we learn about only from the last line of that list:</w:t>
      </w:r>
    </w:p>
    <w:p w14:paraId="4CC534D0" w14:textId="77777777" w:rsidR="00CD07C0" w:rsidRPr="00983547" w:rsidRDefault="00CD07C0" w:rsidP="000F2E38">
      <w:pPr>
        <w:pStyle w:val="BodyText"/>
        <w:suppressAutoHyphens/>
        <w:spacing w:after="0" w:line="240" w:lineRule="auto"/>
        <w:ind w:firstLine="283"/>
        <w:jc w:val="both"/>
        <w:rPr>
          <w:rFonts w:ascii="Verdana" w:hAnsi="Verdana"/>
          <w:sz w:val="20"/>
        </w:rPr>
      </w:pPr>
    </w:p>
    <w:p w14:paraId="4487E7C1"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Never mind places! Think of the</w:t>
      </w:r>
    </w:p>
    <w:p w14:paraId="2CD2A8F0"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months!</w:t>
      </w:r>
    </w:p>
    <w:p w14:paraId="28A7C02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weeks! And rainy suburbs</w:t>
      </w:r>
    </w:p>
    <w:p w14:paraId="46835E2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Without people! And mornings! And everythin</w:t>
      </w:r>
      <w:r>
        <w:rPr>
          <w:rStyle w:val="BodyTextChar"/>
          <w:rFonts w:ascii="Verdana" w:hAnsi="Verdana"/>
          <w:i/>
          <w:iCs/>
          <w:sz w:val="20"/>
        </w:rPr>
        <w:t>g</w:t>
      </w:r>
    </w:p>
    <w:p w14:paraId="38BFCAAC"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altogether</w:t>
      </w:r>
    </w:p>
    <w:p w14:paraId="30CEED6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Not yet launched into by nightingales!</w:t>
      </w:r>
    </w:p>
    <w:p w14:paraId="0D76FFE9" w14:textId="77777777" w:rsidR="00CD07C0" w:rsidRPr="00983547" w:rsidRDefault="00CD07C0" w:rsidP="000F2E38">
      <w:pPr>
        <w:suppressAutoHyphens/>
        <w:spacing w:after="0"/>
        <w:ind w:firstLine="283"/>
        <w:jc w:val="both"/>
        <w:rPr>
          <w:rFonts w:ascii="Verdana" w:hAnsi="Verdana"/>
          <w:sz w:val="20"/>
        </w:rPr>
      </w:pPr>
    </w:p>
    <w:p w14:paraId="29443F8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Whereupon, however, having already marked by means of these nightingales </w:t>
      </w:r>
      <w:r>
        <w:rPr>
          <w:rStyle w:val="BodyTextChar"/>
          <w:rFonts w:ascii="Verdana" w:hAnsi="Verdana"/>
          <w:sz w:val="20"/>
        </w:rPr>
        <w:t>(</w:t>
      </w:r>
      <w:r w:rsidRPr="00983547">
        <w:rPr>
          <w:rStyle w:val="BodyTextChar"/>
          <w:rFonts w:ascii="Verdana" w:hAnsi="Verdana"/>
          <w:sz w:val="20"/>
        </w:rPr>
        <w:t>inevitable attributes of the standard</w:t>
      </w:r>
      <w:r>
        <w:rPr>
          <w:rStyle w:val="BodyTextChar"/>
          <w:rFonts w:ascii="Verdana" w:hAnsi="Verdana"/>
          <w:sz w:val="20"/>
        </w:rPr>
        <w:t xml:space="preserve"> </w:t>
      </w:r>
      <w:r w:rsidRPr="00983547">
        <w:rPr>
          <w:rStyle w:val="BodyTextChar"/>
          <w:rFonts w:ascii="Verdana" w:hAnsi="Verdana"/>
          <w:sz w:val="20"/>
        </w:rPr>
        <w:t>lyric love poem</w:t>
      </w:r>
      <w:r>
        <w:rPr>
          <w:rStyle w:val="BodyTextChar"/>
          <w:rFonts w:ascii="Verdana" w:hAnsi="Verdana"/>
          <w:sz w:val="20"/>
        </w:rPr>
        <w:t>)</w:t>
      </w:r>
      <w:r w:rsidRPr="00983547">
        <w:rPr>
          <w:rStyle w:val="BodyTextChar"/>
          <w:rFonts w:ascii="Verdana" w:hAnsi="Verdana"/>
          <w:sz w:val="20"/>
        </w:rPr>
        <w:t xml:space="preserve"> the nature of the scene and the space at any point of which this scene could have taken place but didn’t, she subjects to doubt the quality of her own eye</w:t>
      </w:r>
      <w:r w:rsidRPr="00983547">
        <w:rPr>
          <w:rStyle w:val="BodyTextChar"/>
          <w:rFonts w:ascii="Verdana" w:hAnsi="Verdana"/>
          <w:sz w:val="20"/>
        </w:rPr>
        <w:softHyphen/>
        <w:t>sight and, consequently, her whole interpretation of space:</w:t>
      </w:r>
    </w:p>
    <w:p w14:paraId="3A46B6A6" w14:textId="77777777" w:rsidR="00CD07C0" w:rsidRPr="00983547" w:rsidRDefault="00CD07C0" w:rsidP="000F2E38">
      <w:pPr>
        <w:suppressAutoHyphens/>
        <w:spacing w:after="0"/>
        <w:ind w:firstLine="283"/>
        <w:jc w:val="both"/>
        <w:rPr>
          <w:rFonts w:ascii="Verdana" w:hAnsi="Verdana"/>
          <w:sz w:val="20"/>
        </w:rPr>
      </w:pPr>
    </w:p>
    <w:p w14:paraId="45D9E18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Probably I see poorly, being in a pit,</w:t>
      </w:r>
    </w:p>
    <w:p w14:paraId="52AD24F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Probably you see better, being above</w:t>
      </w:r>
      <w:r>
        <w:rPr>
          <w:rStyle w:val="BodyTextChar"/>
          <w:rFonts w:ascii="Verdana" w:hAnsi="Verdana"/>
          <w:i/>
          <w:iCs/>
          <w:sz w:val="20"/>
        </w:rPr>
        <w:t> . . .</w:t>
      </w:r>
    </w:p>
    <w:p w14:paraId="576F4742" w14:textId="77777777" w:rsidR="00CD07C0" w:rsidRPr="00983547" w:rsidRDefault="00CD07C0" w:rsidP="000F2E38">
      <w:pPr>
        <w:suppressAutoHyphens/>
        <w:spacing w:after="0"/>
        <w:ind w:firstLine="283"/>
        <w:jc w:val="both"/>
        <w:rPr>
          <w:rFonts w:ascii="Verdana" w:hAnsi="Verdana"/>
          <w:sz w:val="20"/>
        </w:rPr>
      </w:pPr>
    </w:p>
    <w:p w14:paraId="630D85A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audible here is a pang—self-reproach for the impre</w:t>
      </w:r>
      <w:r w:rsidRPr="00983547">
        <w:rPr>
          <w:rStyle w:val="BodyTextChar"/>
          <w:rFonts w:ascii="Verdana" w:hAnsi="Verdana"/>
          <w:sz w:val="20"/>
        </w:rPr>
        <w:softHyphen/>
        <w:t>cision of her glance? of the heart</w:t>
      </w:r>
      <w:r>
        <w:rPr>
          <w:rStyle w:val="BodyTextChar"/>
          <w:rFonts w:ascii="Verdana" w:hAnsi="Verdana"/>
          <w:sz w:val="20"/>
        </w:rPr>
        <w:t>’s</w:t>
      </w:r>
      <w:r w:rsidRPr="00983547">
        <w:rPr>
          <w:rStyle w:val="BodyTextChar"/>
          <w:rFonts w:ascii="Verdana" w:hAnsi="Verdana"/>
          <w:sz w:val="20"/>
        </w:rPr>
        <w:t xml:space="preserve"> churning? of the word in her letter? But her probable aberration and </w:t>
      </w:r>
      <w:r w:rsidRPr="00983547">
        <w:rPr>
          <w:rStyle w:val="BodyTextChar"/>
          <w:rFonts w:ascii="Verdana" w:hAnsi="Verdana"/>
          <w:i/>
          <w:iCs/>
          <w:sz w:val="20"/>
        </w:rPr>
        <w:t>his</w:t>
      </w:r>
      <w:r w:rsidRPr="00983547">
        <w:rPr>
          <w:rStyle w:val="BodyTextChar"/>
          <w:rFonts w:ascii="Verdana" w:hAnsi="Verdana"/>
          <w:sz w:val="20"/>
        </w:rPr>
        <w:t xml:space="preserve"> sera</w:t>
      </w:r>
      <w:r w:rsidRPr="00983547">
        <w:rPr>
          <w:rStyle w:val="BodyTextChar"/>
          <w:rFonts w:ascii="Verdana" w:hAnsi="Verdana"/>
          <w:sz w:val="20"/>
        </w:rPr>
        <w:softHyphen/>
        <w:t>phic keensightedness are equated by a line that is stag</w:t>
      </w:r>
      <w:r w:rsidRPr="00983547">
        <w:rPr>
          <w:rStyle w:val="BodyTextChar"/>
          <w:rFonts w:ascii="Verdana" w:hAnsi="Verdana"/>
          <w:sz w:val="20"/>
        </w:rPr>
        <w:softHyphen/>
        <w:t>gering precisely for its banality—yet another instance of her</w:t>
      </w:r>
      <w:r>
        <w:rPr>
          <w:rStyle w:val="BodyTextChar"/>
          <w:rFonts w:ascii="Verdana" w:hAnsi="Verdana"/>
          <w:sz w:val="20"/>
        </w:rPr>
        <w:t xml:space="preserve"> “</w:t>
      </w:r>
      <w:r w:rsidRPr="00983547">
        <w:rPr>
          <w:rStyle w:val="BodyTextChar"/>
          <w:rFonts w:ascii="Verdana" w:hAnsi="Verdana"/>
          <w:sz w:val="20"/>
        </w:rPr>
        <w:t>wail of women in all times”:</w:t>
      </w:r>
    </w:p>
    <w:p w14:paraId="18CDD108" w14:textId="77777777" w:rsidR="00CD07C0" w:rsidRPr="00983547" w:rsidRDefault="00CD07C0" w:rsidP="000F2E38">
      <w:pPr>
        <w:suppressAutoHyphens/>
        <w:spacing w:after="0"/>
        <w:ind w:firstLine="283"/>
        <w:jc w:val="both"/>
        <w:rPr>
          <w:rFonts w:ascii="Verdana" w:hAnsi="Verdana"/>
          <w:sz w:val="20"/>
        </w:rPr>
      </w:pPr>
    </w:p>
    <w:p w14:paraId="2AD8E69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Nothing ever worked out between us.</w:t>
      </w:r>
    </w:p>
    <w:p w14:paraId="5E12072A" w14:textId="77777777" w:rsidR="00CD07C0" w:rsidRPr="00983547" w:rsidRDefault="00CD07C0" w:rsidP="000F2E38">
      <w:pPr>
        <w:suppressAutoHyphens/>
        <w:spacing w:after="0"/>
        <w:ind w:firstLine="283"/>
        <w:jc w:val="both"/>
        <w:rPr>
          <w:rFonts w:ascii="Verdana" w:hAnsi="Verdana"/>
          <w:sz w:val="20"/>
        </w:rPr>
      </w:pPr>
    </w:p>
    <w:p w14:paraId="74A9C2D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makes this wail all the more heartrending is the role of avowal fulfilled by it. It is not merely a “yes” dis</w:t>
      </w:r>
      <w:r w:rsidRPr="00983547">
        <w:rPr>
          <w:rStyle w:val="BodyTextChar"/>
          <w:rFonts w:ascii="Verdana" w:hAnsi="Verdana"/>
          <w:sz w:val="20"/>
        </w:rPr>
        <w:softHyphen/>
        <w:t>guised as a “no” by circumstances or by the posturing of the heroine; this is a “no” that overtakes and cancels any possibility of</w:t>
      </w:r>
      <w:r>
        <w:rPr>
          <w:rStyle w:val="BodyTextChar"/>
          <w:rFonts w:ascii="Verdana" w:hAnsi="Verdana"/>
          <w:sz w:val="20"/>
        </w:rPr>
        <w:t xml:space="preserve"> “</w:t>
      </w:r>
      <w:r w:rsidRPr="00983547">
        <w:rPr>
          <w:rStyle w:val="BodyTextChar"/>
          <w:rFonts w:ascii="Verdana" w:hAnsi="Verdana"/>
          <w:sz w:val="20"/>
        </w:rPr>
        <w:t>yes,” and therefore the “yes” craving to be pronounced clings to the very denial as the only available form of existence. In other words,</w:t>
      </w:r>
      <w:r>
        <w:rPr>
          <w:rStyle w:val="BodyTextChar"/>
          <w:rFonts w:ascii="Verdana" w:hAnsi="Verdana"/>
          <w:sz w:val="20"/>
        </w:rPr>
        <w:t xml:space="preserve"> “</w:t>
      </w:r>
      <w:r w:rsidRPr="00983547">
        <w:rPr>
          <w:rStyle w:val="BodyTextChar"/>
          <w:rFonts w:ascii="Verdana" w:hAnsi="Verdana"/>
          <w:sz w:val="20"/>
        </w:rPr>
        <w:t>Nothing ever worked out between us” formulates the theme through its denial, and the semantic stress falls on</w:t>
      </w:r>
      <w:r>
        <w:rPr>
          <w:rStyle w:val="BodyTextChar"/>
          <w:rFonts w:ascii="Verdana" w:hAnsi="Verdana"/>
          <w:sz w:val="20"/>
        </w:rPr>
        <w:t xml:space="preserve"> “</w:t>
      </w:r>
      <w:r w:rsidRPr="00983547">
        <w:rPr>
          <w:rStyle w:val="BodyTextChar"/>
          <w:rFonts w:ascii="Verdana" w:hAnsi="Verdana"/>
          <w:sz w:val="20"/>
        </w:rPr>
        <w:t>ever worked out.” But no wail is ever the last one; and, most likely, it is precisely because the poem (as well as the situation described in it) ends dramaturgically here that Tsvetaeva, being true to her</w:t>
      </w:r>
      <w:r w:rsidRPr="00983547">
        <w:rPr>
          <w:rStyle w:val="BodyTextChar"/>
          <w:rFonts w:ascii="Verdana" w:hAnsi="Verdana"/>
          <w:sz w:val="20"/>
        </w:rPr>
        <w:softHyphen/>
        <w:t>self, shifts the center of gravity from “ever worked out” to “nothing.” For “nothing” defines her and her addressee to a greater degree than anything that might have ever “worked out”:</w:t>
      </w:r>
    </w:p>
    <w:p w14:paraId="2FA4206C" w14:textId="77777777" w:rsidR="00CD07C0" w:rsidRPr="00983547" w:rsidRDefault="00CD07C0" w:rsidP="000F2E38">
      <w:pPr>
        <w:suppressAutoHyphens/>
        <w:spacing w:after="0"/>
        <w:ind w:firstLine="283"/>
        <w:jc w:val="both"/>
        <w:rPr>
          <w:rFonts w:ascii="Verdana" w:hAnsi="Verdana"/>
          <w:sz w:val="20"/>
        </w:rPr>
      </w:pPr>
    </w:p>
    <w:p w14:paraId="467CAE2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So much, so purely and simply</w:t>
      </w:r>
    </w:p>
    <w:p w14:paraId="383286C8"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Nothing, that suits our capacity and size</w:t>
      </w:r>
    </w:p>
    <w:p w14:paraId="0569745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To such a T—there</w:t>
      </w:r>
      <w:r>
        <w:rPr>
          <w:rStyle w:val="BodyTextChar"/>
          <w:rFonts w:ascii="Verdana" w:hAnsi="Verdana"/>
          <w:i/>
          <w:iCs/>
          <w:sz w:val="20"/>
        </w:rPr>
        <w:t>’s</w:t>
      </w:r>
      <w:r w:rsidRPr="00983547">
        <w:rPr>
          <w:rStyle w:val="BodyTextChar"/>
          <w:rFonts w:ascii="Verdana" w:hAnsi="Verdana"/>
          <w:i/>
          <w:iCs/>
          <w:sz w:val="20"/>
        </w:rPr>
        <w:t xml:space="preserve"> no need to enumerate it.</w:t>
      </w:r>
    </w:p>
    <w:p w14:paraId="39A1AEC3"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lastRenderedPageBreak/>
        <w:t>Nothing except—don’t expect anything out of</w:t>
      </w:r>
    </w:p>
    <w:p w14:paraId="0ABA314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The ordinary</w:t>
      </w:r>
      <w:r>
        <w:rPr>
          <w:rStyle w:val="BodyTextChar"/>
          <w:rFonts w:ascii="Verdana" w:hAnsi="Verdana"/>
          <w:i/>
          <w:iCs/>
          <w:sz w:val="20"/>
        </w:rPr>
        <w:t> . . .</w:t>
      </w:r>
    </w:p>
    <w:p w14:paraId="2402353C" w14:textId="77777777" w:rsidR="00CD07C0" w:rsidRPr="00983547" w:rsidRDefault="00CD07C0" w:rsidP="000F2E38">
      <w:pPr>
        <w:suppressAutoHyphens/>
        <w:spacing w:after="0"/>
        <w:ind w:firstLine="283"/>
        <w:jc w:val="both"/>
        <w:rPr>
          <w:rFonts w:ascii="Verdana" w:hAnsi="Verdana"/>
          <w:sz w:val="20"/>
        </w:rPr>
      </w:pPr>
    </w:p>
    <w:p w14:paraId="03C1059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much, so purely and simply” is read, at first glance, as something that emotionally develops the preceding line</w:t>
      </w:r>
      <w:r>
        <w:rPr>
          <w:rStyle w:val="BodyTextChar"/>
          <w:rFonts w:ascii="Verdana" w:hAnsi="Verdana"/>
          <w:sz w:val="20"/>
        </w:rPr>
        <w:t>—</w:t>
      </w:r>
      <w:r w:rsidRPr="00983547">
        <w:rPr>
          <w:rStyle w:val="BodyTextChar"/>
          <w:rFonts w:ascii="Verdana" w:hAnsi="Verdana"/>
          <w:sz w:val="20"/>
        </w:rPr>
        <w:t xml:space="preserve">"Nothing ever worked out between us,” for, indeed, the </w:t>
      </w:r>
      <w:r w:rsidRPr="00983547">
        <w:rPr>
          <w:rStyle w:val="BodyTextChar"/>
          <w:rFonts w:ascii="Verdana" w:hAnsi="Verdana"/>
          <w:sz w:val="20"/>
          <w:lang w:eastAsia="fr-FR" w:bidi="fr-FR"/>
        </w:rPr>
        <w:t>un</w:t>
      </w:r>
      <w:r>
        <w:rPr>
          <w:rStyle w:val="BodyTextChar"/>
          <w:rFonts w:ascii="Verdana" w:hAnsi="Verdana"/>
          <w:sz w:val="20"/>
          <w:lang w:eastAsia="fr-FR" w:bidi="fr-FR"/>
        </w:rPr>
        <w:t>-</w:t>
      </w:r>
      <w:r w:rsidRPr="00983547">
        <w:rPr>
          <w:rStyle w:val="BodyTextChar"/>
          <w:rFonts w:ascii="Verdana" w:hAnsi="Verdana"/>
          <w:sz w:val="20"/>
        </w:rPr>
        <w:t>or extra-eventful character of the relations between these two poets borders on virginity. In reality, however, this</w:t>
      </w:r>
      <w:r>
        <w:rPr>
          <w:rStyle w:val="BodyTextChar"/>
          <w:rFonts w:ascii="Verdana" w:hAnsi="Verdana"/>
          <w:sz w:val="20"/>
        </w:rPr>
        <w:t xml:space="preserve"> “</w:t>
      </w:r>
      <w:r w:rsidRPr="00983547">
        <w:rPr>
          <w:rStyle w:val="BodyTextChar"/>
          <w:rFonts w:ascii="Verdana" w:hAnsi="Verdana"/>
          <w:sz w:val="20"/>
        </w:rPr>
        <w:t>purely” and especially</w:t>
      </w:r>
      <w:r>
        <w:rPr>
          <w:rStyle w:val="BodyTextChar"/>
          <w:rFonts w:ascii="Verdana" w:hAnsi="Verdana"/>
          <w:sz w:val="20"/>
        </w:rPr>
        <w:t xml:space="preserve"> “</w:t>
      </w:r>
      <w:r w:rsidRPr="00983547">
        <w:rPr>
          <w:rStyle w:val="BodyTextChar"/>
          <w:rFonts w:ascii="Verdana" w:hAnsi="Verdana"/>
          <w:sz w:val="20"/>
        </w:rPr>
        <w:t xml:space="preserve">simply” relates to “nothing,” and the </w:t>
      </w:r>
      <w:r w:rsidRPr="00983547">
        <w:rPr>
          <w:rStyle w:val="BodyTextChar"/>
          <w:rFonts w:ascii="Verdana" w:hAnsi="Verdana"/>
          <w:sz w:val="20"/>
          <w:lang w:eastAsia="fr-FR" w:bidi="fr-FR"/>
        </w:rPr>
        <w:t xml:space="preserve">naïveté </w:t>
      </w:r>
      <w:r w:rsidRPr="00983547">
        <w:rPr>
          <w:rStyle w:val="BodyTextChar"/>
          <w:rFonts w:ascii="Verdana" w:hAnsi="Verdana"/>
          <w:sz w:val="20"/>
        </w:rPr>
        <w:t>of these two adverbs, in narrowing the grammatical role of the word they modify to a noun, only increases the vacuum created by means of</w:t>
      </w:r>
      <w:r>
        <w:rPr>
          <w:rStyle w:val="BodyTextChar"/>
          <w:rFonts w:ascii="Verdana" w:hAnsi="Verdana"/>
          <w:sz w:val="20"/>
        </w:rPr>
        <w:t xml:space="preserve"> “</w:t>
      </w:r>
      <w:r w:rsidRPr="00983547">
        <w:rPr>
          <w:rStyle w:val="BodyTextChar"/>
          <w:rFonts w:ascii="Verdana" w:hAnsi="Verdana"/>
          <w:sz w:val="20"/>
        </w:rPr>
        <w:t>nothing.” For nothing is a nonsubstantive, and it is precisely in this func</w:t>
      </w:r>
      <w:r w:rsidRPr="00983547">
        <w:rPr>
          <w:rStyle w:val="BodyTextChar"/>
          <w:rFonts w:ascii="Verdana" w:hAnsi="Verdana"/>
          <w:sz w:val="20"/>
        </w:rPr>
        <w:softHyphen/>
        <w:t>tion that it interests Tsvetaeva here—in the function that suits both of them, her and her hero, so well, in</w:t>
      </w:r>
      <w:r>
        <w:rPr>
          <w:rStyle w:val="BodyTextChar"/>
          <w:rFonts w:ascii="Verdana" w:hAnsi="Verdana"/>
          <w:sz w:val="20"/>
        </w:rPr>
        <w:t xml:space="preserve"> “</w:t>
      </w:r>
      <w:r w:rsidRPr="00983547">
        <w:rPr>
          <w:rStyle w:val="BodyTextChar"/>
          <w:rFonts w:ascii="Verdana" w:hAnsi="Verdana"/>
          <w:sz w:val="20"/>
        </w:rPr>
        <w:t xml:space="preserve">capacity and size”; i.e., the function that arises as </w:t>
      </w:r>
      <w:r w:rsidRPr="00983547">
        <w:rPr>
          <w:rStyle w:val="BodyTextChar"/>
          <w:rFonts w:ascii="Verdana" w:hAnsi="Verdana"/>
          <w:i/>
          <w:iCs/>
          <w:sz w:val="20"/>
        </w:rPr>
        <w:t>nichevo</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noth</w:t>
      </w:r>
      <w:r w:rsidRPr="00983547">
        <w:rPr>
          <w:rStyle w:val="BodyTextChar"/>
          <w:rFonts w:ascii="Verdana" w:hAnsi="Verdana"/>
          <w:sz w:val="20"/>
        </w:rPr>
        <w:softHyphen/>
        <w:t xml:space="preserve">ing,” “not-having,” “absence”) changes into </w:t>
      </w:r>
      <w:r w:rsidRPr="00983547">
        <w:rPr>
          <w:rStyle w:val="BodyTextChar"/>
          <w:rFonts w:ascii="Verdana" w:hAnsi="Verdana"/>
          <w:i/>
          <w:iCs/>
          <w:sz w:val="20"/>
        </w:rPr>
        <w:t>nichto</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noth</w:t>
      </w:r>
      <w:r w:rsidRPr="00983547">
        <w:rPr>
          <w:rStyle w:val="BodyTextChar"/>
          <w:rFonts w:ascii="Verdana" w:hAnsi="Verdana"/>
          <w:sz w:val="20"/>
        </w:rPr>
        <w:softHyphen/>
        <w:t>ing,” “nonbeing,”</w:t>
      </w:r>
      <w:r>
        <w:rPr>
          <w:rStyle w:val="BodyTextChar"/>
          <w:rFonts w:ascii="Verdana" w:hAnsi="Verdana"/>
          <w:sz w:val="20"/>
        </w:rPr>
        <w:t xml:space="preserve"> “</w:t>
      </w:r>
      <w:r w:rsidRPr="00983547">
        <w:rPr>
          <w:rStyle w:val="BodyTextChar"/>
          <w:rFonts w:ascii="Verdana" w:hAnsi="Verdana"/>
          <w:sz w:val="20"/>
        </w:rPr>
        <w:t xml:space="preserve">death”). This </w:t>
      </w:r>
      <w:r w:rsidRPr="00983547">
        <w:rPr>
          <w:rStyle w:val="BodyTextChar"/>
          <w:rFonts w:ascii="Verdana" w:hAnsi="Verdana"/>
          <w:i/>
          <w:iCs/>
          <w:sz w:val="20"/>
        </w:rPr>
        <w:t>nichevo</w:t>
      </w:r>
      <w:r w:rsidRPr="00983547">
        <w:rPr>
          <w:rStyle w:val="BodyTextChar"/>
          <w:rFonts w:ascii="Verdana" w:hAnsi="Verdana"/>
          <w:sz w:val="20"/>
        </w:rPr>
        <w:t xml:space="preserve"> is absolute, defies description, is not convertible—into any realia whatsoever, into any concretum at all. It is that degree of not-having and not-possessing wherein envy is roused by what</w:t>
      </w:r>
    </w:p>
    <w:p w14:paraId="1F00D7BD" w14:textId="77777777" w:rsidR="00CD07C0" w:rsidRPr="00983547" w:rsidRDefault="00CD07C0" w:rsidP="000F2E38">
      <w:pPr>
        <w:suppressAutoHyphens/>
        <w:spacing w:after="0"/>
        <w:ind w:firstLine="283"/>
        <w:jc w:val="both"/>
        <w:rPr>
          <w:rFonts w:ascii="Verdana" w:hAnsi="Verdana"/>
          <w:sz w:val="20"/>
        </w:rPr>
      </w:pPr>
    </w:p>
    <w:p w14:paraId="7E612B9F"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Pr>
          <w:rStyle w:val="BodyTextChar"/>
          <w:rFonts w:ascii="Verdana" w:hAnsi="Verdana"/>
          <w:i/>
          <w:iCs/>
          <w:sz w:val="20"/>
        </w:rPr>
        <w:t>. . .</w:t>
      </w:r>
      <w:r w:rsidRPr="00983547">
        <w:rPr>
          <w:rStyle w:val="BodyTextChar"/>
          <w:rFonts w:ascii="Verdana" w:hAnsi="Verdana"/>
          <w:i/>
          <w:iCs/>
          <w:sz w:val="20"/>
        </w:rPr>
        <w:t xml:space="preserve"> even a prisoner on death row in chains</w:t>
      </w:r>
    </w:p>
    <w:p w14:paraId="70D37B4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Endowed with memory has: those lips!</w:t>
      </w:r>
    </w:p>
    <w:p w14:paraId="7C2D5132" w14:textId="77777777" w:rsidR="00CD07C0" w:rsidRPr="00983547" w:rsidRDefault="00CD07C0" w:rsidP="000F2E38">
      <w:pPr>
        <w:suppressAutoHyphens/>
        <w:spacing w:after="0"/>
        <w:ind w:firstLine="283"/>
        <w:jc w:val="both"/>
        <w:rPr>
          <w:rFonts w:ascii="Verdana" w:hAnsi="Verdana"/>
          <w:sz w:val="20"/>
        </w:rPr>
      </w:pPr>
    </w:p>
    <w:p w14:paraId="7190D57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It is quite likely that such a heightened interest in </w:t>
      </w:r>
      <w:r w:rsidRPr="00983547">
        <w:rPr>
          <w:rStyle w:val="BodyTextChar"/>
          <w:rFonts w:ascii="Verdana" w:hAnsi="Verdana"/>
          <w:i/>
          <w:iCs/>
          <w:sz w:val="20"/>
        </w:rPr>
        <w:t xml:space="preserve">nichevo </w:t>
      </w:r>
      <w:r w:rsidRPr="00983547">
        <w:rPr>
          <w:rStyle w:val="BodyTextChar"/>
          <w:rFonts w:ascii="Verdana" w:hAnsi="Verdana"/>
          <w:sz w:val="20"/>
        </w:rPr>
        <w:t xml:space="preserve">was motivated by an unconscious translation of the entire construction into German </w:t>
      </w:r>
      <w:r>
        <w:rPr>
          <w:rStyle w:val="BodyTextChar"/>
          <w:rFonts w:ascii="Verdana" w:hAnsi="Verdana"/>
          <w:sz w:val="20"/>
        </w:rPr>
        <w:t>(</w:t>
      </w:r>
      <w:r w:rsidRPr="00983547">
        <w:rPr>
          <w:rStyle w:val="BodyTextChar"/>
          <w:rFonts w:ascii="Verdana" w:hAnsi="Verdana"/>
          <w:sz w:val="20"/>
        </w:rPr>
        <w:t>where “nothing” is much more active grammatically). Most likely, however, it illustrates the author</w:t>
      </w:r>
      <w:r>
        <w:rPr>
          <w:rStyle w:val="BodyTextChar"/>
          <w:rFonts w:ascii="Verdana" w:hAnsi="Verdana"/>
          <w:sz w:val="20"/>
        </w:rPr>
        <w:t>’s</w:t>
      </w:r>
      <w:r w:rsidRPr="00983547">
        <w:rPr>
          <w:rStyle w:val="BodyTextChar"/>
          <w:rFonts w:ascii="Verdana" w:hAnsi="Verdana"/>
          <w:sz w:val="20"/>
        </w:rPr>
        <w:t xml:space="preserve"> desire to rid the construction “Nothing ever</w:t>
      </w:r>
      <w:r>
        <w:rPr>
          <w:rStyle w:val="BodyTextChar"/>
          <w:rFonts w:ascii="Verdana" w:hAnsi="Verdana"/>
          <w:sz w:val="20"/>
        </w:rPr>
        <w:t xml:space="preserve"> </w:t>
      </w:r>
      <w:r w:rsidRPr="00983547">
        <w:rPr>
          <w:rStyle w:val="BodyTextChar"/>
          <w:rFonts w:ascii="Verdana" w:hAnsi="Verdana"/>
          <w:sz w:val="20"/>
        </w:rPr>
        <w:t xml:space="preserve">worked out between us” of its flavor of </w:t>
      </w:r>
      <w:r w:rsidRPr="00983547">
        <w:rPr>
          <w:rStyle w:val="BodyTextChar"/>
          <w:rFonts w:ascii="Verdana" w:hAnsi="Verdana"/>
          <w:sz w:val="20"/>
          <w:lang w:eastAsia="fr-FR" w:bidi="fr-FR"/>
        </w:rPr>
        <w:t xml:space="preserve">cliché. </w:t>
      </w:r>
      <w:r w:rsidRPr="00983547">
        <w:rPr>
          <w:rStyle w:val="BodyTextChar"/>
          <w:rFonts w:ascii="Verdana" w:hAnsi="Verdana"/>
          <w:sz w:val="20"/>
        </w:rPr>
        <w:t>Or—to en</w:t>
      </w:r>
      <w:r w:rsidRPr="00983547">
        <w:rPr>
          <w:rStyle w:val="BodyTextChar"/>
          <w:rFonts w:ascii="Verdana" w:hAnsi="Verdana"/>
          <w:sz w:val="20"/>
        </w:rPr>
        <w:softHyphen/>
        <w:t xml:space="preserve">hance that flavor, to expand the </w:t>
      </w:r>
      <w:r w:rsidRPr="00983547">
        <w:rPr>
          <w:rStyle w:val="BodyTextChar"/>
          <w:rFonts w:ascii="Verdana" w:hAnsi="Verdana"/>
          <w:sz w:val="20"/>
          <w:lang w:eastAsia="fr-FR" w:bidi="fr-FR"/>
        </w:rPr>
        <w:t xml:space="preserve">cliché </w:t>
      </w:r>
      <w:r w:rsidRPr="00983547">
        <w:rPr>
          <w:rStyle w:val="BodyTextChar"/>
          <w:rFonts w:ascii="Verdana" w:hAnsi="Verdana"/>
          <w:sz w:val="20"/>
        </w:rPr>
        <w:t>to the proportions of the truth it contains. In any case, the element in this phrase of domesticating the situation is considerably re</w:t>
      </w:r>
      <w:r w:rsidRPr="00983547">
        <w:rPr>
          <w:rStyle w:val="BodyTextChar"/>
          <w:rFonts w:ascii="Verdana" w:hAnsi="Verdana"/>
          <w:sz w:val="20"/>
        </w:rPr>
        <w:softHyphen/>
        <w:t>duced as a result of that concern, and the reader suspects that the entire sentence, and perhaps the whole poem, has been written for the opportunity of uttering this simple formula: “between us</w:t>
      </w:r>
      <w:r>
        <w:rPr>
          <w:rStyle w:val="BodyTextChar"/>
          <w:rFonts w:ascii="Verdana" w:hAnsi="Verdana"/>
          <w:sz w:val="20"/>
        </w:rPr>
        <w:t> . . .</w:t>
      </w:r>
      <w:r w:rsidRPr="00983547">
        <w:rPr>
          <w:rStyle w:val="BodyTextChar"/>
          <w:rFonts w:ascii="Verdana" w:hAnsi="Verdana"/>
          <w:sz w:val="20"/>
        </w:rPr>
        <w:t>”</w:t>
      </w:r>
    </w:p>
    <w:p w14:paraId="5C5AECA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remaining fifty-eight lines of the poem are a long postscript, an afterword dictated by the energy of the accel</w:t>
      </w:r>
      <w:r w:rsidRPr="00983547">
        <w:rPr>
          <w:rStyle w:val="BodyTextChar"/>
          <w:rFonts w:ascii="Verdana" w:hAnsi="Verdana"/>
          <w:sz w:val="20"/>
        </w:rPr>
        <w:softHyphen/>
        <w:t xml:space="preserve">erated verse mass—i.e., by the remaining language, by time that continues beyond the poem. Constantly acting by ear, Tsvetaeva twice tries to end </w:t>
      </w:r>
      <w:r w:rsidRPr="00983547">
        <w:rPr>
          <w:rStyle w:val="BodyTextChar"/>
          <w:rFonts w:ascii="Verdana" w:hAnsi="Verdana"/>
          <w:i/>
          <w:iCs/>
          <w:sz w:val="20"/>
        </w:rPr>
        <w:t>“Novogodnee”</w:t>
      </w:r>
      <w:r w:rsidRPr="00983547">
        <w:rPr>
          <w:rStyle w:val="BodyTextChar"/>
          <w:rFonts w:ascii="Verdana" w:hAnsi="Verdana"/>
          <w:sz w:val="20"/>
        </w:rPr>
        <w:t xml:space="preserve"> with the semblance of a final chord. First, in</w:t>
      </w:r>
    </w:p>
    <w:p w14:paraId="2735D78D" w14:textId="77777777" w:rsidR="00CD07C0" w:rsidRPr="00983547" w:rsidRDefault="00CD07C0" w:rsidP="000F2E38">
      <w:pPr>
        <w:suppressAutoHyphens/>
        <w:spacing w:after="0"/>
        <w:ind w:firstLine="283"/>
        <w:jc w:val="both"/>
        <w:rPr>
          <w:rFonts w:ascii="Verdana" w:hAnsi="Verdana"/>
          <w:sz w:val="20"/>
        </w:rPr>
      </w:pPr>
    </w:p>
    <w:p w14:paraId="579B12F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From the least built-up outskirt—</w:t>
      </w:r>
    </w:p>
    <w:p w14:paraId="73345AC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Happy new place, Rainer, world, Rainer!</w:t>
      </w:r>
    </w:p>
    <w:p w14:paraId="3A8BB9EB"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Happy furthermost cape of provability</w:t>
      </w:r>
      <w:r>
        <w:rPr>
          <w:rStyle w:val="BodyTextChar"/>
          <w:rFonts w:ascii="Verdana" w:hAnsi="Verdana"/>
          <w:i/>
          <w:iCs/>
          <w:sz w:val="20"/>
        </w:rPr>
        <w:t>—</w:t>
      </w:r>
    </w:p>
    <w:p w14:paraId="1D68519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Happy new eye, Rainer, ear, Rainer!</w:t>
      </w:r>
    </w:p>
    <w:p w14:paraId="460F43A2" w14:textId="77777777" w:rsidR="00CD07C0" w:rsidRPr="00983547" w:rsidRDefault="00CD07C0" w:rsidP="000F2E38">
      <w:pPr>
        <w:suppressAutoHyphens/>
        <w:spacing w:after="0"/>
        <w:ind w:firstLine="283"/>
        <w:jc w:val="both"/>
        <w:rPr>
          <w:rFonts w:ascii="Verdana" w:hAnsi="Verdana"/>
          <w:sz w:val="20"/>
        </w:rPr>
      </w:pPr>
    </w:p>
    <w:p w14:paraId="52A26AA7"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 xml:space="preserve">—where the very name of the poet plays a purely musical role </w:t>
      </w:r>
      <w:r>
        <w:rPr>
          <w:rStyle w:val="BodyTextChar"/>
          <w:rFonts w:ascii="Verdana" w:hAnsi="Verdana"/>
          <w:sz w:val="20"/>
        </w:rPr>
        <w:t>(</w:t>
      </w:r>
      <w:r w:rsidRPr="00983547">
        <w:rPr>
          <w:rStyle w:val="BodyTextChar"/>
          <w:rFonts w:ascii="Verdana" w:hAnsi="Verdana"/>
          <w:sz w:val="20"/>
        </w:rPr>
        <w:t>which, first and foremost, is played by any name, after all), as though it were heard for the first time and is there</w:t>
      </w:r>
      <w:r w:rsidRPr="00983547">
        <w:rPr>
          <w:rStyle w:val="BodyTextChar"/>
          <w:rFonts w:ascii="Verdana" w:hAnsi="Verdana"/>
          <w:sz w:val="20"/>
        </w:rPr>
        <w:softHyphen/>
        <w:t>fore repeated. Or repeated because it is uttered for the last time. But the excessive exclamatory character of the stanza is too contingent on the meter to bring about a reso</w:t>
      </w:r>
      <w:r w:rsidRPr="00983547">
        <w:rPr>
          <w:rStyle w:val="BodyTextChar"/>
          <w:rFonts w:ascii="Verdana" w:hAnsi="Verdana"/>
          <w:sz w:val="20"/>
        </w:rPr>
        <w:softHyphen/>
        <w:t>lution; instead, the stanza requires harmonic, if not didactic, development. And Tsvetaeva initiates one more attempt by changing the meter in order to break free from the metrical inertia:</w:t>
      </w:r>
    </w:p>
    <w:p w14:paraId="3BE2697A" w14:textId="77777777" w:rsidR="00CD07C0" w:rsidRPr="00983547" w:rsidRDefault="00CD07C0" w:rsidP="000F2E38">
      <w:pPr>
        <w:pStyle w:val="BodyText"/>
        <w:suppressAutoHyphens/>
        <w:spacing w:after="0" w:line="240" w:lineRule="auto"/>
        <w:ind w:firstLine="283"/>
        <w:jc w:val="both"/>
        <w:rPr>
          <w:rFonts w:ascii="Verdana" w:hAnsi="Verdana"/>
          <w:sz w:val="20"/>
        </w:rPr>
      </w:pPr>
    </w:p>
    <w:p w14:paraId="77F53ADE"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Everything was an obstacle</w:t>
      </w:r>
    </w:p>
    <w:p w14:paraId="15E056C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For you: passion and friend.</w:t>
      </w:r>
    </w:p>
    <w:p w14:paraId="5A6DDB2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Happy new sound, Echo!</w:t>
      </w:r>
    </w:p>
    <w:p w14:paraId="437D05E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Happy new echo, Sound!</w:t>
      </w:r>
    </w:p>
    <w:p w14:paraId="2E57C170" w14:textId="77777777" w:rsidR="00CD07C0" w:rsidRPr="00983547" w:rsidRDefault="00CD07C0" w:rsidP="000F2E38">
      <w:pPr>
        <w:suppressAutoHyphens/>
        <w:spacing w:after="0"/>
        <w:ind w:firstLine="283"/>
        <w:jc w:val="both"/>
        <w:rPr>
          <w:rFonts w:ascii="Verdana" w:hAnsi="Verdana"/>
          <w:sz w:val="20"/>
        </w:rPr>
      </w:pPr>
    </w:p>
    <w:p w14:paraId="77A4B5B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the shift from pentameter to trimeter and from rhymed couplets to alternating rhyme, and, what is more, from feminine to masculine in even lines, creates a perhaps desirable but excessively obvious sensation of abruptness, harshness. This harshness and a concomitant superficial aphoristic quality create the impression that the author is in charge of the situation—which in no way corresponds to reality. The rhythmical contrast of this stanza is so sharp that it not so much performs the role designed for it by the author—to complete the poem—as reminds one of the poem</w:t>
      </w:r>
      <w:r>
        <w:rPr>
          <w:rStyle w:val="BodyTextChar"/>
          <w:rFonts w:ascii="Verdana" w:hAnsi="Verdana"/>
          <w:sz w:val="20"/>
        </w:rPr>
        <w:t>’s</w:t>
      </w:r>
      <w:r w:rsidRPr="00983547">
        <w:rPr>
          <w:rStyle w:val="BodyTextChar"/>
          <w:rFonts w:ascii="Verdana" w:hAnsi="Verdana"/>
          <w:sz w:val="20"/>
        </w:rPr>
        <w:t xml:space="preserve"> interrupted music. As if driven back by this stanza,</w:t>
      </w:r>
      <w:r>
        <w:rPr>
          <w:rStyle w:val="BodyTextChar"/>
          <w:rFonts w:ascii="Verdana" w:hAnsi="Verdana"/>
          <w:sz w:val="20"/>
        </w:rPr>
        <w:t xml:space="preserve"> “</w:t>
      </w:r>
      <w:r w:rsidRPr="00983547">
        <w:rPr>
          <w:rStyle w:val="BodyTextChar"/>
          <w:rFonts w:ascii="Verdana" w:hAnsi="Verdana"/>
          <w:i/>
          <w:iCs/>
          <w:sz w:val="20"/>
        </w:rPr>
        <w:t>Novogodnee”</w:t>
      </w:r>
      <w:r w:rsidRPr="00983547">
        <w:rPr>
          <w:rStyle w:val="BodyTextChar"/>
          <w:rFonts w:ascii="Verdana" w:hAnsi="Verdana"/>
          <w:sz w:val="20"/>
        </w:rPr>
        <w:t xml:space="preserve"> slows down for a while and then, like a flood </w:t>
      </w:r>
      <w:r w:rsidRPr="00983547">
        <w:rPr>
          <w:rStyle w:val="BodyTextChar"/>
          <w:rFonts w:ascii="Verdana" w:hAnsi="Verdana"/>
          <w:sz w:val="20"/>
        </w:rPr>
        <w:lastRenderedPageBreak/>
        <w:t>sweeping away an unstable dam or a theme interrupted by a cadence, it returns in its full sonority. And indeed, in the opening lines of the concluding part of the poem, immedi</w:t>
      </w:r>
      <w:r w:rsidRPr="00983547">
        <w:rPr>
          <w:rStyle w:val="BodyTextChar"/>
          <w:rFonts w:ascii="Verdana" w:hAnsi="Verdana"/>
          <w:sz w:val="20"/>
        </w:rPr>
        <w:softHyphen/>
        <w:t>ately following this stanza, the voice of the poet resounds with a startling ring of emancipation; the lyricism of these lines is pure lyricism, not bound either by thematic devel</w:t>
      </w:r>
      <w:r w:rsidRPr="00983547">
        <w:rPr>
          <w:rStyle w:val="BodyTextChar"/>
          <w:rFonts w:ascii="Verdana" w:hAnsi="Verdana"/>
          <w:sz w:val="20"/>
        </w:rPr>
        <w:softHyphen/>
        <w:t>opment (since thematically this passage is an echo of pre</w:t>
      </w:r>
      <w:r w:rsidRPr="00983547">
        <w:rPr>
          <w:rStyle w:val="BodyTextChar"/>
          <w:rFonts w:ascii="Verdana" w:hAnsi="Verdana"/>
          <w:sz w:val="20"/>
        </w:rPr>
        <w:softHyphen/>
        <w:t>vious ones) or even by considerations about the addressee himself. It is a voice disengaging itself from the poem, nearly detaching itself from the text:</w:t>
      </w:r>
    </w:p>
    <w:p w14:paraId="04DBE0A9" w14:textId="77777777" w:rsidR="00CD07C0" w:rsidRPr="00983547" w:rsidRDefault="00CD07C0" w:rsidP="000F2E38">
      <w:pPr>
        <w:suppressAutoHyphens/>
        <w:spacing w:after="0"/>
        <w:ind w:firstLine="283"/>
        <w:jc w:val="both"/>
        <w:rPr>
          <w:rFonts w:ascii="Verdana" w:hAnsi="Verdana"/>
          <w:sz w:val="20"/>
        </w:rPr>
      </w:pPr>
    </w:p>
    <w:p w14:paraId="0246694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How many times on a classroom chair:</w:t>
      </w:r>
    </w:p>
    <w:p w14:paraId="6241468B"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What are the mountains there? What are</w:t>
      </w:r>
    </w:p>
    <w:p w14:paraId="7D3C3177"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the rivers?</w:t>
      </w:r>
    </w:p>
    <w:p w14:paraId="09429373" w14:textId="77777777" w:rsidR="00CD07C0" w:rsidRDefault="00CD07C0" w:rsidP="000F2E38">
      <w:pPr>
        <w:pStyle w:val="BodyText"/>
        <w:keepNext/>
        <w:suppressAutoHyphens/>
        <w:spacing w:after="0" w:line="240" w:lineRule="auto"/>
        <w:ind w:firstLine="284"/>
        <w:jc w:val="both"/>
        <w:rPr>
          <w:rStyle w:val="BodyTextChar"/>
          <w:rFonts w:ascii="Verdana" w:hAnsi="Verdana"/>
          <w:i/>
          <w:iCs/>
          <w:sz w:val="20"/>
        </w:rPr>
      </w:pPr>
      <w:r w:rsidRPr="00983547">
        <w:rPr>
          <w:rStyle w:val="BodyTextChar"/>
          <w:rFonts w:ascii="Verdana" w:hAnsi="Verdana"/>
          <w:i/>
          <w:iCs/>
          <w:sz w:val="20"/>
        </w:rPr>
        <w:t>Are they lovely, those landscapes without</w:t>
      </w:r>
    </w:p>
    <w:p w14:paraId="5A1F67EF"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tourists?</w:t>
      </w:r>
    </w:p>
    <w:p w14:paraId="01E32EC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Am I right, Rainer—paradise is mountainous,</w:t>
      </w:r>
    </w:p>
    <w:p w14:paraId="0385E11C"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Stormy? Not the one of widows’ aspirations</w:t>
      </w:r>
      <w:r>
        <w:rPr>
          <w:rStyle w:val="BodyTextChar"/>
          <w:rFonts w:ascii="Verdana" w:hAnsi="Verdana"/>
          <w:i/>
          <w:iCs/>
          <w:sz w:val="20"/>
        </w:rPr>
        <w:t>—</w:t>
      </w:r>
    </w:p>
    <w:p w14:paraId="4219A2BA"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There</w:t>
      </w:r>
      <w:r>
        <w:rPr>
          <w:rStyle w:val="BodyTextChar"/>
          <w:rFonts w:ascii="Verdana" w:hAnsi="Verdana"/>
          <w:i/>
          <w:iCs/>
          <w:sz w:val="20"/>
        </w:rPr>
        <w:t>’s</w:t>
      </w:r>
      <w:r w:rsidRPr="00983547">
        <w:rPr>
          <w:rStyle w:val="BodyTextChar"/>
          <w:rFonts w:ascii="Verdana" w:hAnsi="Verdana"/>
          <w:i/>
          <w:iCs/>
          <w:sz w:val="20"/>
        </w:rPr>
        <w:t xml:space="preserve"> not just one paradise, right? Above it there</w:t>
      </w:r>
    </w:p>
    <w:p w14:paraId="6C8482D7"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must be another</w:t>
      </w:r>
    </w:p>
    <w:p w14:paraId="329C5563"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Paradise? In terraces? I’m judging by the Tatros</w:t>
      </w:r>
      <w:r>
        <w:rPr>
          <w:rStyle w:val="BodyTextChar"/>
          <w:rFonts w:ascii="Verdana" w:hAnsi="Verdana"/>
          <w:i/>
          <w:iCs/>
          <w:sz w:val="20"/>
        </w:rPr>
        <w:t>—</w:t>
      </w:r>
    </w:p>
    <w:p w14:paraId="3284845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Paradise cannot but be</w:t>
      </w:r>
    </w:p>
    <w:p w14:paraId="20D6D5FA"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An amphitheater. (And the curtains been</w:t>
      </w:r>
    </w:p>
    <w:p w14:paraId="6CDBAAC3"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lowered on someone</w:t>
      </w:r>
      <w:r>
        <w:rPr>
          <w:rStyle w:val="BodyTextChar"/>
          <w:rFonts w:ascii="Verdana" w:hAnsi="Verdana"/>
          <w:i/>
          <w:iCs/>
          <w:sz w:val="20"/>
        </w:rPr>
        <w:t> . . .</w:t>
      </w:r>
      <w:r w:rsidRPr="00983547">
        <w:rPr>
          <w:rStyle w:val="BodyTextChar"/>
          <w:rFonts w:ascii="Verdana" w:hAnsi="Verdana"/>
          <w:i/>
          <w:iCs/>
          <w:sz w:val="20"/>
        </w:rPr>
        <w:t>)</w:t>
      </w:r>
    </w:p>
    <w:p w14:paraId="4232FDF7"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Am I right, Rainer, Cod is a growing</w:t>
      </w:r>
    </w:p>
    <w:p w14:paraId="3945C1C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Baobab? Not a Colden Louis—</w:t>
      </w:r>
    </w:p>
    <w:p w14:paraId="4427A8FD"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There</w:t>
      </w:r>
      <w:r>
        <w:rPr>
          <w:rStyle w:val="BodyTextChar"/>
          <w:rFonts w:ascii="Verdana" w:hAnsi="Verdana"/>
          <w:i/>
          <w:iCs/>
          <w:sz w:val="20"/>
        </w:rPr>
        <w:t>’s</w:t>
      </w:r>
      <w:r w:rsidRPr="00983547">
        <w:rPr>
          <w:rStyle w:val="BodyTextChar"/>
          <w:rFonts w:ascii="Verdana" w:hAnsi="Verdana"/>
          <w:i/>
          <w:iCs/>
          <w:sz w:val="20"/>
        </w:rPr>
        <w:t xml:space="preserve"> not just one Cod, right? Above him ther</w:t>
      </w:r>
      <w:r>
        <w:rPr>
          <w:rStyle w:val="BodyTextChar"/>
          <w:rFonts w:ascii="Verdana" w:hAnsi="Verdana"/>
          <w:i/>
          <w:iCs/>
          <w:sz w:val="20"/>
        </w:rPr>
        <w:t>e</w:t>
      </w:r>
    </w:p>
    <w:p w14:paraId="408AC681"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must be yet another</w:t>
      </w:r>
    </w:p>
    <w:p w14:paraId="26EE1F7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God?</w:t>
      </w:r>
    </w:p>
    <w:p w14:paraId="183A5248" w14:textId="77777777" w:rsidR="00CD07C0" w:rsidRPr="00983547" w:rsidRDefault="00CD07C0" w:rsidP="000F2E38">
      <w:pPr>
        <w:suppressAutoHyphens/>
        <w:spacing w:after="0"/>
        <w:ind w:firstLine="283"/>
        <w:jc w:val="both"/>
        <w:rPr>
          <w:rFonts w:ascii="Verdana" w:hAnsi="Verdana"/>
          <w:sz w:val="20"/>
        </w:rPr>
      </w:pPr>
    </w:p>
    <w:p w14:paraId="1073482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is again the voice of adolescence, of shedding scales,</w:t>
      </w:r>
      <w:r>
        <w:rPr>
          <w:rStyle w:val="BodyTextChar"/>
          <w:rFonts w:ascii="Verdana" w:hAnsi="Verdana"/>
          <w:sz w:val="20"/>
        </w:rPr>
        <w:t xml:space="preserve"> “</w:t>
      </w:r>
      <w:r w:rsidRPr="00983547">
        <w:rPr>
          <w:rStyle w:val="BodyTextChar"/>
          <w:rFonts w:ascii="Verdana" w:hAnsi="Verdana"/>
          <w:sz w:val="20"/>
        </w:rPr>
        <w:t xml:space="preserve">at thirteen, in Novodevichy”—or, more precisely, the memory of them through the dulling prism of maturity. That note did not sound in either </w:t>
      </w:r>
      <w:r w:rsidRPr="00983547">
        <w:rPr>
          <w:rStyle w:val="BodyTextChar"/>
          <w:rFonts w:ascii="Verdana" w:hAnsi="Verdana"/>
          <w:i/>
          <w:iCs/>
          <w:sz w:val="20"/>
        </w:rPr>
        <w:t xml:space="preserve">The Magic Lantern </w:t>
      </w:r>
      <w:r w:rsidRPr="00983547">
        <w:rPr>
          <w:rStyle w:val="BodyTextChar"/>
          <w:rFonts w:ascii="Verdana" w:hAnsi="Verdana"/>
          <w:sz w:val="20"/>
        </w:rPr>
        <w:t>or</w:t>
      </w:r>
      <w:r w:rsidRPr="00983547">
        <w:rPr>
          <w:rStyle w:val="BodyTextChar"/>
          <w:rFonts w:ascii="Verdana" w:hAnsi="Verdana"/>
          <w:i/>
          <w:iCs/>
          <w:sz w:val="20"/>
        </w:rPr>
        <w:t xml:space="preserve"> Evening Album</w:t>
      </w:r>
      <w:r w:rsidRPr="000F2E38">
        <w:rPr>
          <w:rStyle w:val="FootnoteReference"/>
          <w:rFonts w:ascii="Verdana" w:hAnsi="Verdana"/>
          <w:iCs/>
          <w:sz w:val="20"/>
        </w:rPr>
        <w:footnoteReference w:id="12"/>
      </w:r>
      <w:r w:rsidRPr="00983547">
        <w:rPr>
          <w:rStyle w:val="BodyTextChar"/>
          <w:rFonts w:ascii="Verdana" w:hAnsi="Verdana"/>
          <w:i/>
          <w:iCs/>
          <w:sz w:val="20"/>
        </w:rPr>
        <w:t>,</w:t>
      </w:r>
      <w:r w:rsidRPr="00983547">
        <w:rPr>
          <w:rStyle w:val="BodyTextChar"/>
          <w:rFonts w:ascii="Verdana" w:hAnsi="Verdana"/>
          <w:sz w:val="20"/>
        </w:rPr>
        <w:t xml:space="preserve"> except forthose poems that talk of separa</w:t>
      </w:r>
      <w:r w:rsidRPr="00983547">
        <w:rPr>
          <w:rStyle w:val="BodyTextChar"/>
          <w:rFonts w:ascii="Verdana" w:hAnsi="Verdana"/>
          <w:sz w:val="20"/>
        </w:rPr>
        <w:softHyphen/>
        <w:t xml:space="preserve">tion and in which one can hear—immediately!—the future Tsvetaeva, as though “And passion for breakups entices” were said about her. “How many times on a classroom chair” is, as it were, a recognition of the realized prophecy contained in the helplessness of the tragic notes of her first books, where the diarylike sentimentality and banality are justified if only because they spared her future of their presence. Particularly as this adolescent wit </w:t>
      </w:r>
      <w:r>
        <w:rPr>
          <w:rStyle w:val="BodyTextChar"/>
          <w:rFonts w:ascii="Verdana" w:hAnsi="Verdana"/>
          <w:sz w:val="20"/>
        </w:rPr>
        <w:t>(“</w:t>
      </w:r>
      <w:r w:rsidRPr="00983547">
        <w:rPr>
          <w:rStyle w:val="BodyTextChar"/>
          <w:rFonts w:ascii="Verdana" w:hAnsi="Verdana"/>
          <w:sz w:val="20"/>
        </w:rPr>
        <w:t>What are the mountains there?,” “landscapes without tourists,” etc.)—irony in general—becomes in her maturity the only possible form of connecting words, when the subject is the ‘‘next world” as the destination of a great and beloved poet: when the subject is concrete death.</w:t>
      </w:r>
    </w:p>
    <w:p w14:paraId="31A4029F"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all its harshness (better still: youthful cruelty), this irony is nowhere near possessing youthful logic.</w:t>
      </w:r>
      <w:r>
        <w:rPr>
          <w:rStyle w:val="BodyTextChar"/>
          <w:rFonts w:ascii="Verdana" w:hAnsi="Verdana"/>
          <w:sz w:val="20"/>
        </w:rPr>
        <w:t xml:space="preserve"> “</w:t>
      </w:r>
      <w:r w:rsidRPr="00983547">
        <w:rPr>
          <w:rStyle w:val="BodyTextChar"/>
          <w:rFonts w:ascii="Verdana" w:hAnsi="Verdana"/>
          <w:sz w:val="20"/>
        </w:rPr>
        <w:t>Not the one of widows’ aspirations</w:t>
      </w:r>
      <w:r>
        <w:rPr>
          <w:rStyle w:val="BodyTextChar"/>
          <w:rFonts w:ascii="Verdana" w:hAnsi="Verdana"/>
          <w:sz w:val="20"/>
        </w:rPr>
        <w:t>—</w:t>
      </w:r>
      <w:r w:rsidRPr="00983547">
        <w:rPr>
          <w:rStyle w:val="BodyTextChar"/>
          <w:rFonts w:ascii="Verdana" w:hAnsi="Verdana"/>
          <w:sz w:val="20"/>
        </w:rPr>
        <w:t>/ There</w:t>
      </w:r>
      <w:r>
        <w:rPr>
          <w:rStyle w:val="BodyTextChar"/>
          <w:rFonts w:ascii="Verdana" w:hAnsi="Verdana"/>
          <w:sz w:val="20"/>
        </w:rPr>
        <w:t>’s</w:t>
      </w:r>
      <w:r w:rsidRPr="00983547">
        <w:rPr>
          <w:rStyle w:val="BodyTextChar"/>
          <w:rFonts w:ascii="Verdana" w:hAnsi="Verdana"/>
          <w:sz w:val="20"/>
        </w:rPr>
        <w:t xml:space="preserve"> not just one paradise, right?</w:t>
      </w:r>
      <w:r>
        <w:rPr>
          <w:rStyle w:val="BodyTextChar"/>
          <w:rFonts w:ascii="Verdana" w:hAnsi="Verdana"/>
          <w:sz w:val="20"/>
        </w:rPr>
        <w:t> . . .</w:t>
      </w:r>
      <w:r w:rsidRPr="00983547">
        <w:rPr>
          <w:rStyle w:val="BodyTextChar"/>
          <w:rFonts w:ascii="Verdana" w:hAnsi="Verdana"/>
          <w:sz w:val="20"/>
        </w:rPr>
        <w:t>”—inquires a voice that, for all its fragility, allows the possibility of another point of view: churchgoing, old</w:t>
      </w:r>
      <w:r>
        <w:rPr>
          <w:rStyle w:val="BodyTextChar"/>
          <w:rFonts w:ascii="Verdana" w:hAnsi="Verdana"/>
          <w:sz w:val="20"/>
        </w:rPr>
        <w:t>-</w:t>
      </w:r>
      <w:r w:rsidRPr="00983547">
        <w:rPr>
          <w:rStyle w:val="BodyTextChar"/>
          <w:rFonts w:ascii="Verdana" w:hAnsi="Verdana"/>
          <w:sz w:val="20"/>
        </w:rPr>
        <w:t xml:space="preserve">womanish, widows’. Having chosen the word “widows’,” most likely </w:t>
      </w:r>
      <w:r w:rsidRPr="00983547">
        <w:rPr>
          <w:rStyle w:val="BodyTextChar"/>
          <w:rFonts w:ascii="Verdana" w:hAnsi="Verdana"/>
          <w:sz w:val="20"/>
          <w:lang w:eastAsia="fr-FR" w:bidi="fr-FR"/>
        </w:rPr>
        <w:t>un</w:t>
      </w:r>
      <w:r>
        <w:rPr>
          <w:rStyle w:val="BodyTextChar"/>
          <w:rFonts w:ascii="Verdana" w:hAnsi="Verdana"/>
          <w:sz w:val="20"/>
          <w:lang w:eastAsia="fr-FR" w:bidi="fr-FR"/>
        </w:rPr>
        <w:t>-</w:t>
      </w:r>
      <w:r w:rsidRPr="00983547">
        <w:rPr>
          <w:rStyle w:val="BodyTextChar"/>
          <w:rFonts w:ascii="Verdana" w:hAnsi="Verdana"/>
          <w:sz w:val="20"/>
        </w:rPr>
        <w:t>or subconsciously, Tsvetaeva immediately realizes the possible associations it has for herself and at once cuts them away, shifting to an almost sardonic tone:</w:t>
      </w:r>
      <w:r>
        <w:rPr>
          <w:rStyle w:val="BodyTextChar"/>
          <w:rFonts w:ascii="Verdana" w:hAnsi="Verdana"/>
          <w:sz w:val="20"/>
        </w:rPr>
        <w:t xml:space="preserve"> “</w:t>
      </w:r>
      <w:r w:rsidRPr="00983547">
        <w:rPr>
          <w:rStyle w:val="BodyTextChar"/>
          <w:rFonts w:ascii="Verdana" w:hAnsi="Verdana"/>
          <w:sz w:val="20"/>
        </w:rPr>
        <w:t xml:space="preserve">Above it there must be another/Paradise? In terraces? I’m judging by the </w:t>
      </w:r>
      <w:r w:rsidRPr="00983547">
        <w:rPr>
          <w:rStyle w:val="BodyTextChar"/>
          <w:rFonts w:ascii="Verdana" w:hAnsi="Verdana"/>
          <w:sz w:val="20"/>
          <w:lang w:eastAsia="de-DE" w:bidi="de-DE"/>
        </w:rPr>
        <w:t>Tatras</w:t>
      </w:r>
      <w:r>
        <w:rPr>
          <w:rStyle w:val="BodyTextChar"/>
          <w:rFonts w:ascii="Verdana" w:hAnsi="Verdana"/>
          <w:sz w:val="20"/>
          <w:lang w:eastAsia="de-DE" w:bidi="de-DE"/>
        </w:rPr>
        <w:t> .</w:t>
      </w:r>
      <w:r>
        <w:rPr>
          <w:rStyle w:val="BodyTextChar"/>
          <w:rFonts w:ascii="Verdana" w:hAnsi="Verdana"/>
          <w:sz w:val="20"/>
        </w:rPr>
        <w:t> . .</w:t>
      </w:r>
      <w:r w:rsidRPr="00983547">
        <w:rPr>
          <w:rStyle w:val="BodyTextChar"/>
          <w:rFonts w:ascii="Verdana" w:hAnsi="Verdana"/>
          <w:sz w:val="20"/>
        </w:rPr>
        <w:t>” And now, when it would seem that open derision is inevitable, we suddenly hear this grandiose statement fusing all of Alighieri</w:t>
      </w:r>
      <w:r>
        <w:rPr>
          <w:rStyle w:val="BodyTextChar"/>
          <w:rFonts w:ascii="Verdana" w:hAnsi="Verdana"/>
          <w:sz w:val="20"/>
        </w:rPr>
        <w:t>’s</w:t>
      </w:r>
      <w:r w:rsidRPr="00983547">
        <w:rPr>
          <w:rStyle w:val="BodyTextChar"/>
          <w:rFonts w:ascii="Verdana" w:hAnsi="Verdana"/>
          <w:sz w:val="20"/>
        </w:rPr>
        <w:t xml:space="preserve"> efforts into a single phrase:</w:t>
      </w:r>
    </w:p>
    <w:p w14:paraId="7C054A4D" w14:textId="77777777" w:rsidR="00CD07C0" w:rsidRPr="00983547" w:rsidRDefault="00CD07C0" w:rsidP="000F2E38">
      <w:pPr>
        <w:suppressAutoHyphens/>
        <w:spacing w:after="0"/>
        <w:ind w:firstLine="283"/>
        <w:jc w:val="both"/>
        <w:rPr>
          <w:rFonts w:ascii="Verdana" w:hAnsi="Verdana"/>
          <w:sz w:val="20"/>
        </w:rPr>
      </w:pPr>
    </w:p>
    <w:p w14:paraId="7200632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Paradise cannot but be</w:t>
      </w:r>
    </w:p>
    <w:p w14:paraId="13E9DB9E"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 amphitheater</w:t>
      </w:r>
      <w:r>
        <w:rPr>
          <w:rStyle w:val="BodyTextChar"/>
          <w:rFonts w:ascii="Verdana" w:hAnsi="Verdana"/>
          <w:i/>
          <w:iCs/>
          <w:sz w:val="20"/>
        </w:rPr>
        <w:t> . . .</w:t>
      </w:r>
    </w:p>
    <w:p w14:paraId="0D9AF246" w14:textId="77777777" w:rsidR="00CD07C0" w:rsidRPr="00983547" w:rsidRDefault="00CD07C0" w:rsidP="000F2E38">
      <w:pPr>
        <w:suppressAutoHyphens/>
        <w:spacing w:after="0"/>
        <w:ind w:firstLine="283"/>
        <w:jc w:val="both"/>
        <w:rPr>
          <w:rFonts w:ascii="Verdana" w:hAnsi="Verdana"/>
          <w:sz w:val="20"/>
        </w:rPr>
      </w:pPr>
    </w:p>
    <w:p w14:paraId="0C4D31E9"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Czech </w:t>
      </w:r>
      <w:r w:rsidRPr="00983547">
        <w:rPr>
          <w:rStyle w:val="BodyTextChar"/>
          <w:rFonts w:ascii="Verdana" w:hAnsi="Verdana"/>
          <w:sz w:val="20"/>
          <w:lang w:eastAsia="de-DE" w:bidi="de-DE"/>
        </w:rPr>
        <w:t xml:space="preserve">Tatras, </w:t>
      </w:r>
      <w:r w:rsidRPr="00983547">
        <w:rPr>
          <w:rStyle w:val="BodyTextChar"/>
          <w:rFonts w:ascii="Verdana" w:hAnsi="Verdana"/>
          <w:sz w:val="20"/>
        </w:rPr>
        <w:t>which in Bellevue Tsvetaeva had every reason to recall fondly, gave rise to the ironic</w:t>
      </w:r>
      <w:r>
        <w:rPr>
          <w:rStyle w:val="BodyTextChar"/>
          <w:rFonts w:ascii="Verdana" w:hAnsi="Verdana"/>
          <w:sz w:val="20"/>
        </w:rPr>
        <w:t xml:space="preserve"> “</w:t>
      </w:r>
      <w:r w:rsidRPr="00983547">
        <w:rPr>
          <w:rStyle w:val="BodyTextChar"/>
          <w:rFonts w:ascii="Verdana" w:hAnsi="Verdana"/>
          <w:sz w:val="20"/>
        </w:rPr>
        <w:t>In terraces?” but also demanded a rhyme.</w:t>
      </w:r>
      <w:r w:rsidRPr="000F2E38">
        <w:rPr>
          <w:rStyle w:val="FootnoteReference"/>
          <w:rFonts w:ascii="Verdana" w:hAnsi="Verdana"/>
          <w:sz w:val="20"/>
        </w:rPr>
        <w:footnoteReference w:id="13"/>
      </w:r>
      <w:r w:rsidRPr="00983547">
        <w:rPr>
          <w:rStyle w:val="BodyTextChar"/>
          <w:rFonts w:ascii="Verdana" w:hAnsi="Verdana"/>
          <w:sz w:val="20"/>
        </w:rPr>
        <w:t xml:space="preserve"> This is a typical example of the organizing role of language in relation to experience: a role that essentially </w:t>
      </w:r>
      <w:r w:rsidRPr="00983547">
        <w:rPr>
          <w:rStyle w:val="BodyTextChar"/>
          <w:rFonts w:ascii="Verdana" w:hAnsi="Verdana"/>
          <w:sz w:val="20"/>
        </w:rPr>
        <w:lastRenderedPageBreak/>
        <w:t xml:space="preserve">enlightens. Undoubtedly the idea of paradise as a theater had arisen earlier in the poem </w:t>
      </w:r>
      <w:r>
        <w:rPr>
          <w:rStyle w:val="BodyTextChar"/>
          <w:rFonts w:ascii="Verdana" w:hAnsi="Verdana"/>
          <w:sz w:val="20"/>
        </w:rPr>
        <w:t>(“</w:t>
      </w:r>
      <w:r w:rsidRPr="00983547">
        <w:rPr>
          <w:rStyle w:val="BodyTextChar"/>
          <w:rFonts w:ascii="Verdana" w:hAnsi="Verdana"/>
          <w:sz w:val="20"/>
        </w:rPr>
        <w:t>Lean</w:t>
      </w:r>
      <w:r w:rsidRPr="00983547">
        <w:rPr>
          <w:rStyle w:val="BodyTextChar"/>
          <w:rFonts w:ascii="Verdana" w:hAnsi="Verdana"/>
          <w:sz w:val="20"/>
        </w:rPr>
        <w:softHyphen/>
        <w:t>ing one</w:t>
      </w:r>
      <w:r>
        <w:rPr>
          <w:rStyle w:val="BodyTextChar"/>
          <w:rFonts w:ascii="Verdana" w:hAnsi="Verdana"/>
          <w:sz w:val="20"/>
        </w:rPr>
        <w:t>’s</w:t>
      </w:r>
      <w:r w:rsidRPr="00983547">
        <w:rPr>
          <w:rStyle w:val="BodyTextChar"/>
          <w:rFonts w:ascii="Verdana" w:hAnsi="Verdana"/>
          <w:sz w:val="20"/>
        </w:rPr>
        <w:t xml:space="preserve"> elbows on the edge of the </w:t>
      </w:r>
      <w:r w:rsidRPr="00983547">
        <w:rPr>
          <w:rStyle w:val="BodyTextChar"/>
          <w:rFonts w:ascii="Verdana" w:hAnsi="Verdana"/>
          <w:sz w:val="20"/>
          <w:lang w:eastAsia="fr-FR" w:bidi="fr-FR"/>
        </w:rPr>
        <w:t>loge”)</w:t>
      </w:r>
      <w:r w:rsidRPr="00983547">
        <w:rPr>
          <w:rStyle w:val="BodyTextChar"/>
          <w:rFonts w:ascii="Verdana" w:hAnsi="Verdana"/>
          <w:sz w:val="20"/>
        </w:rPr>
        <w:t>, but there it was presented in an individual and, therefore, tragic key. Pre</w:t>
      </w:r>
      <w:r w:rsidRPr="00983547">
        <w:rPr>
          <w:rStyle w:val="BodyTextChar"/>
          <w:rFonts w:ascii="Verdana" w:hAnsi="Verdana"/>
          <w:sz w:val="20"/>
        </w:rPr>
        <w:softHyphen/>
        <w:t>pared with an ironic intonation, however, “amphitheater” neutralizes any emotional coloring and imparts to the image a gigantic, mass (extra-individual) scale. At issue here is no longer Rilke, or even paradise. For “amphitheater,” along with its modern, strictly technical meaning, calls forth, above all, associations of antiquity and, in a sense, timelessness.</w:t>
      </w:r>
    </w:p>
    <w:p w14:paraId="0880804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Apprehensive not so much of the excessively powerful impact that this line might have, as of the author</w:t>
      </w:r>
      <w:r>
        <w:rPr>
          <w:rStyle w:val="BodyTextChar"/>
          <w:rFonts w:ascii="Verdana" w:hAnsi="Verdana"/>
          <w:sz w:val="20"/>
        </w:rPr>
        <w:t>’s</w:t>
      </w:r>
      <w:r w:rsidRPr="00983547">
        <w:rPr>
          <w:rStyle w:val="BodyTextChar"/>
          <w:rFonts w:ascii="Verdana" w:hAnsi="Verdana"/>
          <w:sz w:val="20"/>
        </w:rPr>
        <w:t xml:space="preserve"> hubris fed by lucky strikes like this, Tsvetaeva deliberately casts her accomplishment into the banality of the mock-important </w:t>
      </w:r>
      <w:r>
        <w:rPr>
          <w:rStyle w:val="BodyTextChar"/>
          <w:rFonts w:ascii="Verdana" w:hAnsi="Verdana"/>
          <w:sz w:val="20"/>
        </w:rPr>
        <w:t>(“</w:t>
      </w:r>
      <w:r w:rsidRPr="00983547">
        <w:rPr>
          <w:rStyle w:val="BodyTextChar"/>
          <w:rFonts w:ascii="Verdana" w:hAnsi="Verdana"/>
          <w:sz w:val="20"/>
        </w:rPr>
        <w:t>And the curtain</w:t>
      </w:r>
      <w:r>
        <w:rPr>
          <w:rStyle w:val="BodyTextChar"/>
          <w:rFonts w:ascii="Verdana" w:hAnsi="Verdana"/>
          <w:sz w:val="20"/>
        </w:rPr>
        <w:t>’s</w:t>
      </w:r>
      <w:r w:rsidRPr="00983547">
        <w:rPr>
          <w:rStyle w:val="BodyTextChar"/>
          <w:rFonts w:ascii="Verdana" w:hAnsi="Verdana"/>
          <w:sz w:val="20"/>
        </w:rPr>
        <w:t xml:space="preserve"> been lowered on someone</w:t>
      </w:r>
      <w:r>
        <w:rPr>
          <w:rStyle w:val="BodyTextChar"/>
          <w:rFonts w:ascii="Verdana" w:hAnsi="Verdana"/>
          <w:sz w:val="20"/>
        </w:rPr>
        <w:t> . . .</w:t>
      </w:r>
      <w:r w:rsidRPr="00983547">
        <w:rPr>
          <w:rStyle w:val="BodyTextChar"/>
          <w:rFonts w:ascii="Verdana" w:hAnsi="Verdana"/>
          <w:sz w:val="20"/>
        </w:rPr>
        <w:t>”)—re</w:t>
      </w:r>
      <w:r w:rsidRPr="00983547">
        <w:rPr>
          <w:rStyle w:val="BodyTextChar"/>
          <w:rFonts w:ascii="Verdana" w:hAnsi="Verdana"/>
          <w:sz w:val="20"/>
        </w:rPr>
        <w:softHyphen/>
        <w:t>ducing “amphitheater" to “theater.” In other words, banal</w:t>
      </w:r>
      <w:r w:rsidRPr="00983547">
        <w:rPr>
          <w:rStyle w:val="BodyTextChar"/>
          <w:rFonts w:ascii="Verdana" w:hAnsi="Verdana"/>
          <w:sz w:val="20"/>
        </w:rPr>
        <w:softHyphen/>
        <w:t>ity here is used as one of the means in her arsenal that pro</w:t>
      </w:r>
      <w:r w:rsidRPr="00983547">
        <w:rPr>
          <w:rStyle w:val="BodyTextChar"/>
          <w:rFonts w:ascii="Verdana" w:hAnsi="Verdana"/>
          <w:sz w:val="20"/>
        </w:rPr>
        <w:softHyphen/>
        <w:t>vide the echo of the youthful sentimentality of her early poems requisite for continuing discourse in the key estab</w:t>
      </w:r>
      <w:r w:rsidRPr="00983547">
        <w:rPr>
          <w:rStyle w:val="BodyTextChar"/>
          <w:rFonts w:ascii="Verdana" w:hAnsi="Verdana"/>
          <w:sz w:val="20"/>
        </w:rPr>
        <w:softHyphen/>
        <w:t>lished in “How many times on a classroom chair</w:t>
      </w:r>
      <w:r>
        <w:rPr>
          <w:rStyle w:val="BodyTextChar"/>
          <w:rFonts w:ascii="Verdana" w:hAnsi="Verdana"/>
          <w:sz w:val="20"/>
        </w:rPr>
        <w:t> . . .</w:t>
      </w:r>
      <w:r w:rsidRPr="00983547">
        <w:rPr>
          <w:rStyle w:val="BodyTextChar"/>
          <w:rFonts w:ascii="Verdana" w:hAnsi="Verdana"/>
          <w:sz w:val="20"/>
        </w:rPr>
        <w:t>”:</w:t>
      </w:r>
    </w:p>
    <w:p w14:paraId="44C4F177" w14:textId="77777777" w:rsidR="00CD07C0" w:rsidRPr="00983547" w:rsidRDefault="00CD07C0" w:rsidP="000F2E38">
      <w:pPr>
        <w:suppressAutoHyphens/>
        <w:spacing w:after="0"/>
        <w:ind w:firstLine="283"/>
        <w:jc w:val="both"/>
        <w:rPr>
          <w:rFonts w:ascii="Verdana" w:hAnsi="Verdana"/>
          <w:sz w:val="20"/>
        </w:rPr>
      </w:pPr>
    </w:p>
    <w:p w14:paraId="5270306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Am </w:t>
      </w:r>
      <w:r w:rsidRPr="00983547">
        <w:rPr>
          <w:rStyle w:val="BodyTextChar"/>
          <w:rFonts w:ascii="Verdana" w:hAnsi="Verdana"/>
          <w:i/>
          <w:iCs/>
          <w:sz w:val="20"/>
        </w:rPr>
        <w:t>I right, Rainer, God is a</w:t>
      </w:r>
      <w:r w:rsidRPr="00983547">
        <w:rPr>
          <w:rStyle w:val="BodyTextChar"/>
          <w:rFonts w:ascii="Verdana" w:hAnsi="Verdana"/>
          <w:sz w:val="20"/>
        </w:rPr>
        <w:t xml:space="preserve"> growing</w:t>
      </w:r>
    </w:p>
    <w:p w14:paraId="34FCE463"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Baobab? Not a Golden Louis—</w:t>
      </w:r>
    </w:p>
    <w:p w14:paraId="64D27A10"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There</w:t>
      </w:r>
      <w:r>
        <w:rPr>
          <w:rStyle w:val="BodyTextChar"/>
          <w:rFonts w:ascii="Verdana" w:hAnsi="Verdana"/>
          <w:i/>
          <w:iCs/>
          <w:sz w:val="20"/>
        </w:rPr>
        <w:t>’s</w:t>
      </w:r>
      <w:r w:rsidRPr="00983547">
        <w:rPr>
          <w:rStyle w:val="BodyTextChar"/>
          <w:rFonts w:ascii="Verdana" w:hAnsi="Verdana"/>
          <w:i/>
          <w:iCs/>
          <w:sz w:val="20"/>
        </w:rPr>
        <w:t xml:space="preserve"> not just one God, right? Above him there</w:t>
      </w:r>
    </w:p>
    <w:p w14:paraId="79A19851"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must be yet another</w:t>
      </w:r>
    </w:p>
    <w:p w14:paraId="475D59D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God?</w:t>
      </w:r>
    </w:p>
    <w:p w14:paraId="634C0456" w14:textId="77777777" w:rsidR="00CD07C0" w:rsidRPr="00983547" w:rsidRDefault="00CD07C0" w:rsidP="000F2E38">
      <w:pPr>
        <w:suppressAutoHyphens/>
        <w:spacing w:after="0"/>
        <w:ind w:firstLine="283"/>
        <w:jc w:val="both"/>
        <w:rPr>
          <w:rFonts w:ascii="Verdana" w:hAnsi="Verdana"/>
          <w:sz w:val="20"/>
        </w:rPr>
      </w:pPr>
    </w:p>
    <w:p w14:paraId="764F4DC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“Am I right, Rainer</w:t>
      </w:r>
      <w:r>
        <w:rPr>
          <w:rStyle w:val="BodyTextChar"/>
          <w:rFonts w:ascii="Verdana" w:hAnsi="Verdana"/>
          <w:sz w:val="20"/>
        </w:rPr>
        <w:t> . . .</w:t>
      </w:r>
      <w:r w:rsidRPr="00983547">
        <w:rPr>
          <w:rStyle w:val="BodyTextChar"/>
          <w:rFonts w:ascii="Verdana" w:hAnsi="Verdana"/>
          <w:sz w:val="20"/>
        </w:rPr>
        <w:t xml:space="preserve"> ?” is repeated as a refrain, for</w:t>
      </w:r>
      <w:r>
        <w:rPr>
          <w:rStyle w:val="BodyTextChar"/>
          <w:rFonts w:ascii="Verdana" w:hAnsi="Verdana"/>
          <w:sz w:val="20"/>
        </w:rPr>
        <w:t>—</w:t>
      </w:r>
      <w:r w:rsidRPr="00983547">
        <w:rPr>
          <w:rStyle w:val="BodyTextChar"/>
          <w:rFonts w:ascii="Verdana" w:hAnsi="Verdana"/>
          <w:sz w:val="20"/>
        </w:rPr>
        <w:t xml:space="preserve">she thought that way, as a child, at least; but, in addition, because the repetition of the phrase is the product of despair. And the more obvious the </w:t>
      </w:r>
      <w:r w:rsidRPr="00983547">
        <w:rPr>
          <w:rStyle w:val="BodyTextChar"/>
          <w:rFonts w:ascii="Verdana" w:hAnsi="Verdana"/>
          <w:sz w:val="20"/>
          <w:lang w:eastAsia="fr-FR" w:bidi="fr-FR"/>
        </w:rPr>
        <w:t xml:space="preserve">naïveté </w:t>
      </w:r>
      <w:r>
        <w:rPr>
          <w:rStyle w:val="BodyTextChar"/>
          <w:rFonts w:ascii="Verdana" w:hAnsi="Verdana"/>
          <w:sz w:val="20"/>
        </w:rPr>
        <w:t>(“</w:t>
      </w:r>
      <w:r w:rsidRPr="00983547">
        <w:rPr>
          <w:rStyle w:val="BodyTextChar"/>
          <w:rFonts w:ascii="Verdana" w:hAnsi="Verdana"/>
          <w:sz w:val="20"/>
        </w:rPr>
        <w:t xml:space="preserve">God is a </w:t>
      </w:r>
      <w:r w:rsidRPr="00983547">
        <w:rPr>
          <w:rStyle w:val="BodyTextChar"/>
          <w:rFonts w:ascii="Verdana" w:hAnsi="Verdana"/>
          <w:i/>
          <w:iCs/>
          <w:sz w:val="20"/>
        </w:rPr>
        <w:t>grow</w:t>
      </w:r>
      <w:r w:rsidRPr="00983547">
        <w:rPr>
          <w:rStyle w:val="BodyTextChar"/>
          <w:rFonts w:ascii="Verdana" w:hAnsi="Verdana"/>
          <w:i/>
          <w:iCs/>
          <w:sz w:val="20"/>
        </w:rPr>
        <w:softHyphen/>
        <w:t>ing I</w:t>
      </w:r>
      <w:r w:rsidRPr="00983547">
        <w:rPr>
          <w:rStyle w:val="BodyTextChar"/>
          <w:rFonts w:ascii="Verdana" w:hAnsi="Verdana"/>
          <w:sz w:val="20"/>
        </w:rPr>
        <w:t xml:space="preserve"> Baobab?”) of the question, the more palpable—as is often the case with children</w:t>
      </w:r>
      <w:r>
        <w:rPr>
          <w:rStyle w:val="BodyTextChar"/>
          <w:rFonts w:ascii="Verdana" w:hAnsi="Verdana"/>
          <w:sz w:val="20"/>
        </w:rPr>
        <w:t>’s</w:t>
      </w:r>
      <w:r w:rsidRPr="00983547">
        <w:rPr>
          <w:rStyle w:val="BodyTextChar"/>
          <w:rFonts w:ascii="Verdana" w:hAnsi="Verdana"/>
          <w:sz w:val="20"/>
        </w:rPr>
        <w:t xml:space="preserve"> Why?</w:t>
      </w:r>
      <w:r>
        <w:rPr>
          <w:rStyle w:val="BodyTextChar"/>
          <w:rFonts w:ascii="Verdana" w:hAnsi="Verdana"/>
          <w:sz w:val="20"/>
        </w:rPr>
        <w:t>’s</w:t>
      </w:r>
      <w:r w:rsidRPr="00983547">
        <w:rPr>
          <w:rStyle w:val="BodyTextChar"/>
          <w:rFonts w:ascii="Verdana" w:hAnsi="Verdana"/>
          <w:sz w:val="20"/>
        </w:rPr>
        <w:t>—the proximity of the hysterics beginning to boil up in the throat of the speaker. At the same time, the subject in question is not</w:t>
      </w:r>
      <w:r>
        <w:rPr>
          <w:rStyle w:val="BodyTextChar"/>
          <w:rFonts w:ascii="Verdana" w:hAnsi="Verdana"/>
          <w:sz w:val="20"/>
        </w:rPr>
        <w:t xml:space="preserve"> </w:t>
      </w:r>
      <w:r w:rsidRPr="00983547">
        <w:rPr>
          <w:rStyle w:val="BodyTextChar"/>
          <w:rFonts w:ascii="Verdana" w:hAnsi="Verdana"/>
          <w:sz w:val="20"/>
        </w:rPr>
        <w:t>atheism or religious quests but the previously mentioned poetic version of eternal life that has more in common with cosmogony than with standard theology. And Tsvetaeva asks Rilke all these questions not at all in expectation of an answer but in order to “set forth a program” (and the less complicated the terminology the better). Moreover, the answer is known to her—if only because the constant possibility, even inevitability, of the subsequent question is also known to her.</w:t>
      </w:r>
    </w:p>
    <w:p w14:paraId="5B67B2C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true mover of speech, let us repeat, is the language itself, that is, the liberated verse-mass milling the theme and almost literally splashing up when it hits a rhyme or an image. The only question Tsvetaeva asks here in earnest, i.e., whose answer is not known to her, is the one that fol</w:t>
      </w:r>
      <w:r w:rsidRPr="00983547">
        <w:rPr>
          <w:rStyle w:val="BodyTextChar"/>
          <w:rFonts w:ascii="Verdana" w:hAnsi="Verdana"/>
          <w:sz w:val="20"/>
        </w:rPr>
        <w:softHyphen/>
        <w:t>lows “Above him there must be another / God?”:</w:t>
      </w:r>
    </w:p>
    <w:p w14:paraId="34420390" w14:textId="77777777" w:rsidR="00CD07C0" w:rsidRPr="00983547" w:rsidRDefault="00CD07C0" w:rsidP="000F2E38">
      <w:pPr>
        <w:suppressAutoHyphens/>
        <w:spacing w:after="0"/>
        <w:ind w:firstLine="283"/>
        <w:jc w:val="both"/>
        <w:rPr>
          <w:rFonts w:ascii="Verdana" w:hAnsi="Verdana"/>
          <w:sz w:val="20"/>
        </w:rPr>
      </w:pPr>
    </w:p>
    <w:p w14:paraId="638F768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How is writing going in the new place?</w:t>
      </w:r>
    </w:p>
    <w:p w14:paraId="11C37410" w14:textId="77777777" w:rsidR="00CD07C0" w:rsidRPr="00983547" w:rsidRDefault="00CD07C0" w:rsidP="000F2E38">
      <w:pPr>
        <w:suppressAutoHyphens/>
        <w:spacing w:after="0"/>
        <w:ind w:firstLine="283"/>
        <w:jc w:val="both"/>
        <w:rPr>
          <w:rFonts w:ascii="Verdana" w:hAnsi="Verdana"/>
          <w:sz w:val="20"/>
        </w:rPr>
      </w:pPr>
    </w:p>
    <w:p w14:paraId="12483AD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Actually, this is not so much a question as an indication</w:t>
      </w:r>
      <w:r>
        <w:rPr>
          <w:rStyle w:val="BodyTextChar"/>
          <w:rFonts w:ascii="Verdana" w:hAnsi="Verdana"/>
          <w:sz w:val="20"/>
        </w:rPr>
        <w:t>—</w:t>
      </w:r>
      <w:r w:rsidRPr="00983547">
        <w:rPr>
          <w:rStyle w:val="BodyTextChar"/>
          <w:rFonts w:ascii="Verdana" w:hAnsi="Verdana"/>
          <w:sz w:val="20"/>
        </w:rPr>
        <w:t>like musical notation—of quarter notes and flats of lyri</w:t>
      </w:r>
      <w:r w:rsidRPr="00983547">
        <w:rPr>
          <w:rStyle w:val="BodyTextChar"/>
          <w:rFonts w:ascii="Verdana" w:hAnsi="Verdana"/>
          <w:sz w:val="20"/>
        </w:rPr>
        <w:softHyphen/>
        <w:t>cism, an insertion of them into a purely speculative space devoid of musical lineation: into a supra vocal existence. The unbearableness and unpronounceableness of this height manifests itself in the already repeated use of the slightly sarcastic “in the new place,” in the redonning of the inter</w:t>
      </w:r>
      <w:r w:rsidRPr="00983547">
        <w:rPr>
          <w:rStyle w:val="BodyTextChar"/>
          <w:rFonts w:ascii="Verdana" w:hAnsi="Verdana"/>
          <w:sz w:val="20"/>
        </w:rPr>
        <w:softHyphen/>
        <w:t>viewer</w:t>
      </w:r>
      <w:r>
        <w:rPr>
          <w:rStyle w:val="BodyTextChar"/>
          <w:rFonts w:ascii="Verdana" w:hAnsi="Verdana"/>
          <w:sz w:val="20"/>
        </w:rPr>
        <w:t>’s</w:t>
      </w:r>
      <w:r w:rsidRPr="00983547">
        <w:rPr>
          <w:rStyle w:val="BodyTextChar"/>
          <w:rFonts w:ascii="Verdana" w:hAnsi="Verdana"/>
          <w:sz w:val="20"/>
        </w:rPr>
        <w:t xml:space="preserve"> mask. The answer, however, surpasses the question in its very timbre alone and comes so very close to the es</w:t>
      </w:r>
      <w:r w:rsidRPr="00983547">
        <w:rPr>
          <w:rStyle w:val="BodyTextChar"/>
          <w:rFonts w:ascii="Verdana" w:hAnsi="Verdana"/>
          <w:sz w:val="20"/>
        </w:rPr>
        <w:softHyphen/>
        <w:t>sence of the matter—</w:t>
      </w:r>
    </w:p>
    <w:p w14:paraId="780535D2" w14:textId="77777777" w:rsidR="00CD07C0" w:rsidRPr="00983547" w:rsidRDefault="00CD07C0" w:rsidP="000F2E38">
      <w:pPr>
        <w:suppressAutoHyphens/>
        <w:spacing w:after="0"/>
        <w:ind w:firstLine="283"/>
        <w:jc w:val="both"/>
        <w:rPr>
          <w:rFonts w:ascii="Verdana" w:hAnsi="Verdana"/>
          <w:sz w:val="20"/>
        </w:rPr>
      </w:pPr>
    </w:p>
    <w:p w14:paraId="7AEEA795"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Then again, if you</w:t>
      </w:r>
      <w:r w:rsidRPr="00983547">
        <w:rPr>
          <w:rStyle w:val="BodyTextChar"/>
          <w:rFonts w:ascii="Verdana" w:hAnsi="Verdana"/>
          <w:sz w:val="20"/>
        </w:rPr>
        <w:t xml:space="preserve"> are, </w:t>
      </w:r>
      <w:r w:rsidRPr="00983547">
        <w:rPr>
          <w:rStyle w:val="BodyTextChar"/>
          <w:rFonts w:ascii="Verdana" w:hAnsi="Verdana"/>
          <w:i/>
          <w:iCs/>
          <w:sz w:val="20"/>
        </w:rPr>
        <w:t>verse</w:t>
      </w:r>
      <w:r w:rsidRPr="00983547">
        <w:rPr>
          <w:rStyle w:val="BodyTextChar"/>
          <w:rFonts w:ascii="Verdana" w:hAnsi="Verdana"/>
          <w:sz w:val="20"/>
        </w:rPr>
        <w:t xml:space="preserve"> is: </w:t>
      </w:r>
      <w:r w:rsidRPr="00983547">
        <w:rPr>
          <w:rStyle w:val="BodyTextChar"/>
          <w:rFonts w:ascii="Verdana" w:hAnsi="Verdana"/>
          <w:i/>
          <w:iCs/>
          <w:sz w:val="20"/>
        </w:rPr>
        <w:t>for you</w:t>
      </w:r>
    </w:p>
    <w:p w14:paraId="309FE75B"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yourself are</w:t>
      </w:r>
    </w:p>
    <w:p w14:paraId="017B5B0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Verse!</w:t>
      </w:r>
    </w:p>
    <w:p w14:paraId="745F4A78" w14:textId="77777777" w:rsidR="00CD07C0" w:rsidRPr="00983547" w:rsidRDefault="00CD07C0" w:rsidP="000F2E38">
      <w:pPr>
        <w:suppressAutoHyphens/>
        <w:spacing w:after="0"/>
        <w:ind w:firstLine="283"/>
        <w:jc w:val="both"/>
        <w:rPr>
          <w:rFonts w:ascii="Verdana" w:hAnsi="Verdana"/>
          <w:sz w:val="20"/>
        </w:rPr>
      </w:pPr>
    </w:p>
    <w:p w14:paraId="06B8C94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her voice, threatening to crack, requires immediate lowering. This lowering is accomplished in the following line, by means that are so familiar, however, that the effect is diametrically opposite to the one intended; what was in</w:t>
      </w:r>
      <w:r w:rsidRPr="00983547">
        <w:rPr>
          <w:rStyle w:val="BodyTextChar"/>
          <w:rFonts w:ascii="Verdana" w:hAnsi="Verdana"/>
          <w:sz w:val="20"/>
        </w:rPr>
        <w:softHyphen/>
        <w:t>tended was irony, what resulted was tragedy:</w:t>
      </w:r>
    </w:p>
    <w:p w14:paraId="7A0E1BD4" w14:textId="77777777" w:rsidR="00CD07C0" w:rsidRPr="00983547" w:rsidRDefault="00CD07C0" w:rsidP="000F2E38">
      <w:pPr>
        <w:suppressAutoHyphens/>
        <w:spacing w:after="0"/>
        <w:ind w:firstLine="283"/>
        <w:jc w:val="both"/>
        <w:rPr>
          <w:rFonts w:ascii="Verdana" w:hAnsi="Verdana"/>
          <w:sz w:val="20"/>
        </w:rPr>
      </w:pPr>
    </w:p>
    <w:p w14:paraId="0A4E83F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How is writing going in the sweet life</w:t>
      </w:r>
      <w:r>
        <w:rPr>
          <w:rStyle w:val="BodyTextChar"/>
          <w:rFonts w:ascii="Verdana" w:hAnsi="Verdana"/>
          <w:i/>
          <w:iCs/>
          <w:sz w:val="20"/>
        </w:rPr>
        <w:t> . . .</w:t>
      </w:r>
    </w:p>
    <w:p w14:paraId="0129363C" w14:textId="77777777" w:rsidR="00CD07C0" w:rsidRPr="00983547" w:rsidRDefault="00CD07C0" w:rsidP="000F2E38">
      <w:pPr>
        <w:suppressAutoHyphens/>
        <w:spacing w:after="0"/>
        <w:ind w:firstLine="283"/>
        <w:jc w:val="both"/>
        <w:rPr>
          <w:rFonts w:ascii="Verdana" w:hAnsi="Verdana"/>
          <w:sz w:val="20"/>
        </w:rPr>
      </w:pPr>
    </w:p>
    <w:p w14:paraId="2512425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Because he himself—Rilke—is verse, “writing” becomes a euphemism for existence in general (which, in fact, this word really is), and instead of being condescending, “in the sweet life” becomes compassionate. Not satisfied with this, Tsvetaeva enhances the picture of the “sweet life” through the absence of details typical of the imperfect life, i.e., the earthly one (developed later on in the cycle “Desk”):</w:t>
      </w:r>
    </w:p>
    <w:p w14:paraId="4886B87A" w14:textId="77777777" w:rsidR="00CD07C0" w:rsidRPr="00983547" w:rsidRDefault="00CD07C0" w:rsidP="000F2E38">
      <w:pPr>
        <w:suppressAutoHyphens/>
        <w:spacing w:after="0"/>
        <w:ind w:firstLine="283"/>
        <w:jc w:val="both"/>
        <w:rPr>
          <w:rFonts w:ascii="Verdana" w:hAnsi="Verdana"/>
          <w:sz w:val="20"/>
        </w:rPr>
      </w:pPr>
    </w:p>
    <w:p w14:paraId="735FF54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How is writing</w:t>
      </w:r>
      <w:r>
        <w:rPr>
          <w:rStyle w:val="BodyTextChar"/>
          <w:rFonts w:ascii="Verdana" w:hAnsi="Verdana"/>
          <w:i/>
          <w:iCs/>
          <w:sz w:val="20"/>
        </w:rPr>
        <w:t xml:space="preserve"> </w:t>
      </w:r>
      <w:r w:rsidRPr="00983547">
        <w:rPr>
          <w:rStyle w:val="BodyTextChar"/>
          <w:rFonts w:ascii="Verdana" w:hAnsi="Verdana"/>
          <w:i/>
          <w:iCs/>
          <w:sz w:val="20"/>
        </w:rPr>
        <w:t>going in the sweet life</w:t>
      </w:r>
    </w:p>
    <w:p w14:paraId="4350810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Without a desk for your elbow, or brow for</w:t>
      </w:r>
    </w:p>
    <w:p w14:paraId="0271B472"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your hand</w:t>
      </w:r>
    </w:p>
    <w:p w14:paraId="5F242BE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(Palm).</w:t>
      </w:r>
    </w:p>
    <w:p w14:paraId="09B59A30" w14:textId="77777777" w:rsidR="00CD07C0" w:rsidRPr="00983547" w:rsidRDefault="00CD07C0" w:rsidP="000F2E38">
      <w:pPr>
        <w:suppressAutoHyphens/>
        <w:spacing w:after="0"/>
        <w:ind w:firstLine="283"/>
        <w:jc w:val="both"/>
        <w:rPr>
          <w:rFonts w:ascii="Verdana" w:hAnsi="Verdana"/>
          <w:sz w:val="20"/>
        </w:rPr>
      </w:pPr>
    </w:p>
    <w:p w14:paraId="16E8D651"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mutual necessity of these details raises their absence to the status of mutual absence, equivalent, that is, to a literal absence, to the physical annihilation not only of the effect but of the cause as well—which is, if not one of the possible definitions, then, at any rate, one of the most defi</w:t>
      </w:r>
      <w:r w:rsidRPr="00983547">
        <w:rPr>
          <w:rStyle w:val="BodyTextChar"/>
          <w:rFonts w:ascii="Verdana" w:hAnsi="Verdana"/>
          <w:sz w:val="20"/>
        </w:rPr>
        <w:softHyphen/>
        <w:t>nite consequences of death. In these two lines Tsvetaeva offers the most capacious formula for the</w:t>
      </w:r>
      <w:r>
        <w:rPr>
          <w:rStyle w:val="BodyTextChar"/>
          <w:rFonts w:ascii="Verdana" w:hAnsi="Verdana"/>
          <w:sz w:val="20"/>
        </w:rPr>
        <w:t xml:space="preserve"> “</w:t>
      </w:r>
      <w:r w:rsidRPr="00983547">
        <w:rPr>
          <w:rStyle w:val="BodyTextChar"/>
          <w:rFonts w:ascii="Verdana" w:hAnsi="Verdana"/>
          <w:sz w:val="20"/>
        </w:rPr>
        <w:t>next world,” imparting to nonexistence the quality of an active process. The absence of usual (primary in the interpretation of being as writing) signs of being is not equated with non</w:t>
      </w:r>
      <w:r>
        <w:rPr>
          <w:rStyle w:val="BodyTextChar"/>
          <w:rFonts w:ascii="Verdana" w:hAnsi="Verdana"/>
          <w:sz w:val="20"/>
        </w:rPr>
        <w:t>-</w:t>
      </w:r>
      <w:r w:rsidRPr="00983547">
        <w:rPr>
          <w:rStyle w:val="BodyTextChar"/>
          <w:rFonts w:ascii="Verdana" w:hAnsi="Verdana"/>
          <w:sz w:val="20"/>
        </w:rPr>
        <w:t>being but surpasses being in its tangibility. In any case, it is precisely that effect—of negative tangibility—which is achieved by the author through the further qualification</w:t>
      </w:r>
      <w:r>
        <w:rPr>
          <w:rStyle w:val="BodyTextChar"/>
          <w:rFonts w:ascii="Verdana" w:hAnsi="Verdana"/>
          <w:sz w:val="20"/>
        </w:rPr>
        <w:t xml:space="preserve"> </w:t>
      </w:r>
      <w:r w:rsidRPr="00983547">
        <w:rPr>
          <w:rStyle w:val="BodyTextChar"/>
          <w:rFonts w:ascii="Verdana" w:hAnsi="Verdana"/>
          <w:sz w:val="20"/>
        </w:rPr>
        <w:t>of</w:t>
      </w:r>
      <w:r>
        <w:rPr>
          <w:rStyle w:val="BodyTextChar"/>
          <w:rFonts w:ascii="Verdana" w:hAnsi="Verdana"/>
          <w:sz w:val="20"/>
        </w:rPr>
        <w:t xml:space="preserve"> “</w:t>
      </w:r>
      <w:r w:rsidRPr="00983547">
        <w:rPr>
          <w:rStyle w:val="BodyTextChar"/>
          <w:rFonts w:ascii="Verdana" w:hAnsi="Verdana"/>
          <w:sz w:val="20"/>
        </w:rPr>
        <w:t>hand / (Palm).” Absence, in the final analysis, is a crude version of detachment: psychologically it is synony</w:t>
      </w:r>
      <w:r w:rsidRPr="00983547">
        <w:rPr>
          <w:rStyle w:val="BodyTextChar"/>
          <w:rFonts w:ascii="Verdana" w:hAnsi="Verdana"/>
          <w:sz w:val="20"/>
        </w:rPr>
        <w:softHyphen/>
        <w:t xml:space="preserve">mous with presence in some other place and, in this way, expands the notion of being. In turn, the more significant the absent object, the more signs there are of its existence. This is especially apparent in the case of a poet whose “signs” are the entire phenomenal and speculative world described (comprehended) by him. Here is where the poetic version of “eternal life” originates. Furthermore: the difference between language </w:t>
      </w:r>
      <w:r>
        <w:rPr>
          <w:rStyle w:val="BodyTextChar"/>
          <w:rFonts w:ascii="Verdana" w:hAnsi="Verdana"/>
          <w:sz w:val="20"/>
        </w:rPr>
        <w:t>(</w:t>
      </w:r>
      <w:r w:rsidRPr="00983547">
        <w:rPr>
          <w:rStyle w:val="BodyTextChar"/>
          <w:rFonts w:ascii="Verdana" w:hAnsi="Verdana"/>
          <w:sz w:val="20"/>
        </w:rPr>
        <w:t>art</w:t>
      </w:r>
      <w:r>
        <w:rPr>
          <w:rStyle w:val="BodyTextChar"/>
          <w:rFonts w:ascii="Verdana" w:hAnsi="Verdana"/>
          <w:sz w:val="20"/>
        </w:rPr>
        <w:t>)</w:t>
      </w:r>
      <w:r w:rsidRPr="00983547">
        <w:rPr>
          <w:rStyle w:val="BodyTextChar"/>
          <w:rFonts w:ascii="Verdana" w:hAnsi="Verdana"/>
          <w:sz w:val="20"/>
        </w:rPr>
        <w:t xml:space="preserve"> and reality is specifi</w:t>
      </w:r>
      <w:r w:rsidRPr="00983547">
        <w:rPr>
          <w:rStyle w:val="BodyTextChar"/>
          <w:rFonts w:ascii="Verdana" w:hAnsi="Verdana"/>
          <w:sz w:val="20"/>
        </w:rPr>
        <w:softHyphen/>
        <w:t>cally that any itemization of whatever no longer is or does not yet exist is an entirely independent reality in itself. That is why nonbeing, i.e., death, consisting utterly and entirely of absence, is nothing but a continuation of language:</w:t>
      </w:r>
    </w:p>
    <w:p w14:paraId="7D72A1B6" w14:textId="77777777" w:rsidR="00CD07C0" w:rsidRPr="00983547" w:rsidRDefault="00CD07C0" w:rsidP="000F2E38">
      <w:pPr>
        <w:suppressAutoHyphens/>
        <w:spacing w:after="0"/>
        <w:ind w:firstLine="283"/>
        <w:jc w:val="both"/>
        <w:rPr>
          <w:rFonts w:ascii="Verdana" w:hAnsi="Verdana"/>
          <w:sz w:val="20"/>
        </w:rPr>
      </w:pPr>
    </w:p>
    <w:p w14:paraId="31B2BD7A"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Rainer, are you pleased with new rhymes?</w:t>
      </w:r>
    </w:p>
    <w:p w14:paraId="311BBCA0"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For, properly interpreting the word</w:t>
      </w:r>
    </w:p>
    <w:p w14:paraId="10200EA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“Rhyme,” what—if not a whole row of new</w:t>
      </w:r>
    </w:p>
    <w:p w14:paraId="38DF1647"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Rhymes—is Death?</w:t>
      </w:r>
    </w:p>
    <w:p w14:paraId="61667410" w14:textId="77777777" w:rsidR="00CD07C0" w:rsidRPr="00983547" w:rsidRDefault="00CD07C0" w:rsidP="000F2E38">
      <w:pPr>
        <w:suppressAutoHyphens/>
        <w:spacing w:after="0"/>
        <w:ind w:firstLine="283"/>
        <w:jc w:val="both"/>
        <w:rPr>
          <w:rFonts w:ascii="Verdana" w:hAnsi="Verdana"/>
          <w:sz w:val="20"/>
        </w:rPr>
      </w:pPr>
    </w:p>
    <w:p w14:paraId="327F7496"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one takes into account that the concern here is with a poet who addressed the subject of death and being in gen</w:t>
      </w:r>
      <w:r w:rsidRPr="00983547">
        <w:rPr>
          <w:rStyle w:val="BodyTextChar"/>
          <w:rFonts w:ascii="Verdana" w:hAnsi="Verdana"/>
          <w:sz w:val="20"/>
        </w:rPr>
        <w:softHyphen/>
        <w:t xml:space="preserve">eral with great regularity, then the linguistic reality of the “next world” is materialized into a part of speech, into a grammatical tense. And it is in favor of this time that the author of </w:t>
      </w:r>
      <w:r w:rsidRPr="00983547">
        <w:rPr>
          <w:rStyle w:val="BodyTextChar"/>
          <w:rFonts w:ascii="Verdana" w:hAnsi="Verdana"/>
          <w:i/>
          <w:iCs/>
          <w:sz w:val="20"/>
        </w:rPr>
        <w:t>“Novogodnee”</w:t>
      </w:r>
      <w:r w:rsidRPr="00983547">
        <w:rPr>
          <w:rStyle w:val="BodyTextChar"/>
          <w:rFonts w:ascii="Verdana" w:hAnsi="Verdana"/>
          <w:sz w:val="20"/>
        </w:rPr>
        <w:t xml:space="preserve"> rejects the present.</w:t>
      </w:r>
    </w:p>
    <w:p w14:paraId="5EA8721C"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scholasticism is the scholasticism of grief. The more powerful an individual</w:t>
      </w:r>
      <w:r>
        <w:rPr>
          <w:rStyle w:val="BodyTextChar"/>
          <w:rFonts w:ascii="Verdana" w:hAnsi="Verdana"/>
          <w:sz w:val="20"/>
        </w:rPr>
        <w:t>’s</w:t>
      </w:r>
      <w:r w:rsidRPr="00983547">
        <w:rPr>
          <w:rStyle w:val="BodyTextChar"/>
          <w:rFonts w:ascii="Verdana" w:hAnsi="Verdana"/>
          <w:sz w:val="20"/>
        </w:rPr>
        <w:t xml:space="preserve"> thinking, the less comfort it af</w:t>
      </w:r>
      <w:r w:rsidRPr="00983547">
        <w:rPr>
          <w:rStyle w:val="BodyTextChar"/>
          <w:rFonts w:ascii="Verdana" w:hAnsi="Verdana"/>
          <w:sz w:val="20"/>
        </w:rPr>
        <w:softHyphen/>
        <w:t>fords its possessor in the event of some tragedy. Grief as experience has two components: one emotional, the other rational. The distinguishing feature of their interrelation</w:t>
      </w:r>
      <w:r w:rsidRPr="00983547">
        <w:rPr>
          <w:rStyle w:val="BodyTextChar"/>
          <w:rFonts w:ascii="Verdana" w:hAnsi="Verdana"/>
          <w:sz w:val="20"/>
        </w:rPr>
        <w:softHyphen/>
        <w:t>ship in the case of a highly developed analytical apparatus</w:t>
      </w:r>
      <w:r>
        <w:rPr>
          <w:rStyle w:val="BodyTextChar"/>
          <w:rFonts w:ascii="Verdana" w:hAnsi="Verdana"/>
          <w:sz w:val="20"/>
        </w:rPr>
        <w:t xml:space="preserve"> </w:t>
      </w:r>
      <w:r w:rsidRPr="00983547">
        <w:rPr>
          <w:rStyle w:val="BodyTextChar"/>
          <w:rFonts w:ascii="Verdana" w:hAnsi="Verdana"/>
          <w:sz w:val="20"/>
        </w:rPr>
        <w:t>is that the latter (the apparatus), rather than alleviating the situation of the former, i.e., the emotions, aggravates it. In these cases, instead of being an ally and consoler, the reason of an individual turns into an enemy and expands the radius of the tragedy to an extent unforeseen by its possessor. Thus, at times, the mind of a sick person, instead of painting pictures of recovery, depicts a scene of inevita</w:t>
      </w:r>
      <w:r w:rsidRPr="00983547">
        <w:rPr>
          <w:rStyle w:val="BodyTextChar"/>
          <w:rFonts w:ascii="Verdana" w:hAnsi="Verdana"/>
          <w:sz w:val="20"/>
        </w:rPr>
        <w:softHyphen/>
        <w:t>ble demise and thereby cripples his defense mechanisms. The difference between the creative process and the clinical one, however, is that neither the material (in the given instance, language) out of which a work is created nor the conscience of its creator can be given a sedative. In a work of literature, at any rate, an author always pays heed to what he is told by the frightening voice of reason.</w:t>
      </w:r>
    </w:p>
    <w:p w14:paraId="7F2E914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emotional aspect of the grief that forms the content of </w:t>
      </w:r>
      <w:r w:rsidRPr="00983547">
        <w:rPr>
          <w:rStyle w:val="BodyTextChar"/>
          <w:rFonts w:ascii="Verdana" w:hAnsi="Verdana"/>
          <w:i/>
          <w:iCs/>
          <w:sz w:val="20"/>
        </w:rPr>
        <w:t>“Novogodnee”</w:t>
      </w:r>
      <w:r w:rsidRPr="00983547">
        <w:rPr>
          <w:rStyle w:val="BodyTextChar"/>
          <w:rFonts w:ascii="Verdana" w:hAnsi="Verdana"/>
          <w:sz w:val="20"/>
        </w:rPr>
        <w:t xml:space="preserve"> is expressed, first of all, in terms of plasticity—in the metrics of this poem, in its caesuras, tro</w:t>
      </w:r>
      <w:r w:rsidRPr="00983547">
        <w:rPr>
          <w:rStyle w:val="BodyTextChar"/>
          <w:rFonts w:ascii="Verdana" w:hAnsi="Verdana"/>
          <w:sz w:val="20"/>
        </w:rPr>
        <w:softHyphen/>
        <w:t>chaic openings of lines, in the principle of couplet rhyme, which increases the possibilities of emotional adequacy in a line of verse. The rational side is expressed in the seman</w:t>
      </w:r>
      <w:r w:rsidRPr="00983547">
        <w:rPr>
          <w:rStyle w:val="BodyTextChar"/>
          <w:rFonts w:ascii="Verdana" w:hAnsi="Verdana"/>
          <w:sz w:val="20"/>
        </w:rPr>
        <w:softHyphen/>
        <w:t xml:space="preserve">tics of the poem, which is so patently dominant in the text that it could quite easily be the object of independent analysis. Such a separation, of course—even if it were </w:t>
      </w:r>
      <w:r w:rsidRPr="00983547">
        <w:rPr>
          <w:rStyle w:val="BodyTextChar"/>
          <w:rFonts w:ascii="Verdana" w:hAnsi="Verdana"/>
          <w:sz w:val="20"/>
        </w:rPr>
        <w:lastRenderedPageBreak/>
        <w:t xml:space="preserve">possible—makes no practical sense; but if one distances oneself from </w:t>
      </w:r>
      <w:r w:rsidRPr="00983547">
        <w:rPr>
          <w:rStyle w:val="BodyTextChar"/>
          <w:rFonts w:ascii="Verdana" w:hAnsi="Verdana"/>
          <w:i/>
          <w:iCs/>
          <w:sz w:val="20"/>
        </w:rPr>
        <w:t>“Novogodnee”</w:t>
      </w:r>
      <w:r w:rsidRPr="00983547">
        <w:rPr>
          <w:rStyle w:val="BodyTextChar"/>
          <w:rFonts w:ascii="Verdana" w:hAnsi="Verdana"/>
          <w:sz w:val="20"/>
        </w:rPr>
        <w:t xml:space="preserve"> for a moment and looks at it from the outside, as it were, one may observe that on the level of</w:t>
      </w:r>
      <w:r>
        <w:rPr>
          <w:rStyle w:val="BodyTextChar"/>
          <w:rFonts w:ascii="Verdana" w:hAnsi="Verdana"/>
          <w:sz w:val="20"/>
        </w:rPr>
        <w:t xml:space="preserve"> “</w:t>
      </w:r>
      <w:r w:rsidRPr="00983547">
        <w:rPr>
          <w:rStyle w:val="BodyTextChar"/>
          <w:rFonts w:ascii="Verdana" w:hAnsi="Verdana"/>
          <w:sz w:val="20"/>
        </w:rPr>
        <w:t>pure thought” the poem is more eventful than on the purely verse level. If what is thus accessible to the eye gets translated into simple language, an impression emerges that the author</w:t>
      </w:r>
      <w:r>
        <w:rPr>
          <w:rStyle w:val="BodyTextChar"/>
          <w:rFonts w:ascii="Verdana" w:hAnsi="Verdana"/>
          <w:sz w:val="20"/>
        </w:rPr>
        <w:t>’s</w:t>
      </w:r>
      <w:r w:rsidRPr="00983547">
        <w:rPr>
          <w:rStyle w:val="BodyTextChar"/>
          <w:rFonts w:ascii="Verdana" w:hAnsi="Verdana"/>
          <w:sz w:val="20"/>
        </w:rPr>
        <w:t xml:space="preserve"> feelings, under the weight of what has befallen them, rushed to seek consolation from reason, which has taken them extremely far, for reason itself has</w:t>
      </w:r>
      <w:r>
        <w:rPr>
          <w:rStyle w:val="BodyTextChar"/>
          <w:rFonts w:ascii="Verdana" w:hAnsi="Verdana"/>
          <w:sz w:val="20"/>
        </w:rPr>
        <w:t xml:space="preserve"> </w:t>
      </w:r>
      <w:r w:rsidRPr="00983547">
        <w:rPr>
          <w:rStyle w:val="BodyTextChar"/>
          <w:rFonts w:ascii="Verdana" w:hAnsi="Verdana"/>
          <w:sz w:val="20"/>
        </w:rPr>
        <w:t>no one from whom it can seek consolation. With the ex</w:t>
      </w:r>
      <w:r w:rsidRPr="00983547">
        <w:rPr>
          <w:rStyle w:val="BodyTextChar"/>
          <w:rFonts w:ascii="Verdana" w:hAnsi="Verdana"/>
          <w:sz w:val="20"/>
        </w:rPr>
        <w:softHyphen/>
        <w:t>ception, naturally, of language—which signified a return to the helplessness of feelings. The more rational, in other words, the worse it is—for the author, anyway.</w:t>
      </w:r>
    </w:p>
    <w:p w14:paraId="388873B0"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It is precisely on account of its destructive rationalism that </w:t>
      </w:r>
      <w:r w:rsidRPr="00983547">
        <w:rPr>
          <w:rStyle w:val="BodyTextChar"/>
          <w:rFonts w:ascii="Verdana" w:hAnsi="Verdana"/>
          <w:i/>
          <w:iCs/>
          <w:sz w:val="20"/>
        </w:rPr>
        <w:t>“Novogodnee”</w:t>
      </w:r>
      <w:r w:rsidRPr="00983547">
        <w:rPr>
          <w:rStyle w:val="BodyTextChar"/>
          <w:rFonts w:ascii="Verdana" w:hAnsi="Verdana"/>
          <w:sz w:val="20"/>
        </w:rPr>
        <w:t xml:space="preserve"> falls outside Russian poetic tradition, which prefers to resolve problems in a key that while not necessarily positive is at least consoling. Knowing to whom the poem is addressed, one might assume that the con</w:t>
      </w:r>
      <w:r w:rsidRPr="00983547">
        <w:rPr>
          <w:rStyle w:val="BodyTextChar"/>
          <w:rFonts w:ascii="Verdana" w:hAnsi="Verdana"/>
          <w:sz w:val="20"/>
        </w:rPr>
        <w:softHyphen/>
        <w:t>sistency of Tsvetaeva</w:t>
      </w:r>
      <w:r>
        <w:rPr>
          <w:rStyle w:val="BodyTextChar"/>
          <w:rFonts w:ascii="Verdana" w:hAnsi="Verdana"/>
          <w:sz w:val="20"/>
        </w:rPr>
        <w:t>’s</w:t>
      </w:r>
      <w:r w:rsidRPr="00983547">
        <w:rPr>
          <w:rStyle w:val="BodyTextChar"/>
          <w:rFonts w:ascii="Verdana" w:hAnsi="Verdana"/>
          <w:sz w:val="20"/>
        </w:rPr>
        <w:t xml:space="preserve"> logic in “</w:t>
      </w:r>
      <w:r w:rsidRPr="00983547">
        <w:rPr>
          <w:rStyle w:val="BodyTextChar"/>
          <w:rFonts w:ascii="Verdana" w:hAnsi="Verdana"/>
          <w:i/>
          <w:iCs/>
          <w:sz w:val="20"/>
        </w:rPr>
        <w:t>Novogodnee”</w:t>
      </w:r>
      <w:r w:rsidRPr="00983547">
        <w:rPr>
          <w:rStyle w:val="BodyTextChar"/>
          <w:rFonts w:ascii="Verdana" w:hAnsi="Verdana"/>
          <w:sz w:val="20"/>
        </w:rPr>
        <w:t xml:space="preserve"> is a tribute to the legendary pedantry of German (and, in general, Western) mentality—a tribute all the more easily paid because</w:t>
      </w:r>
      <w:r>
        <w:rPr>
          <w:rStyle w:val="BodyTextChar"/>
          <w:rFonts w:ascii="Verdana" w:hAnsi="Verdana"/>
          <w:sz w:val="20"/>
        </w:rPr>
        <w:t xml:space="preserve"> “</w:t>
      </w:r>
      <w:r w:rsidRPr="00983547">
        <w:rPr>
          <w:rStyle w:val="BodyTextChar"/>
          <w:rFonts w:ascii="Verdana" w:hAnsi="Verdana"/>
          <w:sz w:val="20"/>
        </w:rPr>
        <w:t>German is more native than Russian.” There may be a grain of justice in this; but the rationalism of “</w:t>
      </w:r>
      <w:r w:rsidRPr="00983547">
        <w:rPr>
          <w:rStyle w:val="BodyTextChar"/>
          <w:rFonts w:ascii="Verdana" w:hAnsi="Verdana"/>
          <w:i/>
          <w:iCs/>
          <w:sz w:val="20"/>
        </w:rPr>
        <w:t>Novo</w:t>
      </w:r>
      <w:r w:rsidRPr="00983547">
        <w:rPr>
          <w:rStyle w:val="BodyTextChar"/>
          <w:rFonts w:ascii="Verdana" w:hAnsi="Verdana"/>
          <w:i/>
          <w:iCs/>
          <w:sz w:val="20"/>
        </w:rPr>
        <w:softHyphen/>
        <w:t>godnee”</w:t>
      </w:r>
      <w:r w:rsidRPr="00983547">
        <w:rPr>
          <w:rStyle w:val="BodyTextChar"/>
          <w:rFonts w:ascii="Verdana" w:hAnsi="Verdana"/>
          <w:sz w:val="20"/>
        </w:rPr>
        <w:t xml:space="preserve"> is not at all unique in Tsvetaeva</w:t>
      </w:r>
      <w:r>
        <w:rPr>
          <w:rStyle w:val="BodyTextChar"/>
          <w:rFonts w:ascii="Verdana" w:hAnsi="Verdana"/>
          <w:sz w:val="20"/>
        </w:rPr>
        <w:t>’s</w:t>
      </w:r>
      <w:r w:rsidRPr="00983547">
        <w:rPr>
          <w:rStyle w:val="BodyTextChar"/>
          <w:rFonts w:ascii="Verdana" w:hAnsi="Verdana"/>
          <w:sz w:val="20"/>
        </w:rPr>
        <w:t xml:space="preserve"> oeuvre. Pre</w:t>
      </w:r>
      <w:r w:rsidRPr="00983547">
        <w:rPr>
          <w:rStyle w:val="BodyTextChar"/>
          <w:rFonts w:ascii="Verdana" w:hAnsi="Verdana"/>
          <w:sz w:val="20"/>
        </w:rPr>
        <w:softHyphen/>
        <w:t xml:space="preserve">cisely the opposite is true: it is typical. The only thing, perhaps, that distinguishes </w:t>
      </w:r>
      <w:r w:rsidRPr="00983547">
        <w:rPr>
          <w:rStyle w:val="BodyTextChar"/>
          <w:rFonts w:ascii="Verdana" w:hAnsi="Verdana"/>
          <w:i/>
          <w:iCs/>
          <w:sz w:val="20"/>
        </w:rPr>
        <w:t>“Novogodnee”</w:t>
      </w:r>
      <w:r w:rsidRPr="00983547">
        <w:rPr>
          <w:rStyle w:val="BodyTextChar"/>
          <w:rFonts w:ascii="Verdana" w:hAnsi="Verdana"/>
          <w:sz w:val="20"/>
        </w:rPr>
        <w:t xml:space="preserve"> from other poems of the same period is its developed argumentation; whereas in</w:t>
      </w:r>
      <w:r>
        <w:rPr>
          <w:rStyle w:val="BodyTextChar"/>
          <w:rFonts w:ascii="Verdana" w:hAnsi="Verdana"/>
          <w:sz w:val="20"/>
        </w:rPr>
        <w:t xml:space="preserve"> “</w:t>
      </w:r>
      <w:r w:rsidRPr="00983547">
        <w:rPr>
          <w:rStyle w:val="BodyTextChar"/>
          <w:rFonts w:ascii="Verdana" w:hAnsi="Verdana"/>
          <w:sz w:val="20"/>
        </w:rPr>
        <w:t xml:space="preserve">Poem of the End” or in “The Pied Piper,” for example, we are dealing with the reverse phenomenon—an almost hieroglyphic condensation of arguments. </w:t>
      </w:r>
      <w:r>
        <w:rPr>
          <w:rStyle w:val="BodyTextChar"/>
          <w:rFonts w:ascii="Verdana" w:hAnsi="Verdana"/>
          <w:sz w:val="20"/>
        </w:rPr>
        <w:t>(</w:t>
      </w:r>
      <w:r w:rsidRPr="00983547">
        <w:rPr>
          <w:rStyle w:val="BodyTextChar"/>
          <w:rFonts w:ascii="Verdana" w:hAnsi="Verdana"/>
          <w:sz w:val="20"/>
        </w:rPr>
        <w:t xml:space="preserve">It is even possible that the argumentation in </w:t>
      </w:r>
      <w:r w:rsidRPr="00983547">
        <w:rPr>
          <w:rStyle w:val="BodyTextChar"/>
          <w:rFonts w:ascii="Verdana" w:hAnsi="Verdana"/>
          <w:i/>
          <w:iCs/>
          <w:sz w:val="20"/>
        </w:rPr>
        <w:t>“Novogodnee”</w:t>
      </w:r>
      <w:r w:rsidRPr="00983547">
        <w:rPr>
          <w:rStyle w:val="BodyTextChar"/>
          <w:rFonts w:ascii="Verdana" w:hAnsi="Verdana"/>
          <w:sz w:val="20"/>
        </w:rPr>
        <w:t xml:space="preserve"> is so detailed be</w:t>
      </w:r>
      <w:r w:rsidRPr="00983547">
        <w:rPr>
          <w:rStyle w:val="BodyTextChar"/>
          <w:rFonts w:ascii="Verdana" w:hAnsi="Verdana"/>
          <w:sz w:val="20"/>
        </w:rPr>
        <w:softHyphen/>
        <w:t>cause Russian was somewhat familiar to Rilke, and, as though Tsvetaeva were fearful of the misunderstandings that are especially common when the language barrier is slightly lowered, she intentionally “enunciates” her thoughts. In the end, this letter is the last; it is important to say everything while he has not yet gone “completely,” that is, before the onset of oblivion, while life without Rilke has not yet become natural.) In any case, however, we encounter this destructive characteristic of Tsvetaeva</w:t>
      </w:r>
      <w:r>
        <w:rPr>
          <w:rStyle w:val="BodyTextChar"/>
          <w:rFonts w:ascii="Verdana" w:hAnsi="Verdana"/>
          <w:sz w:val="20"/>
        </w:rPr>
        <w:t>’s</w:t>
      </w:r>
      <w:r w:rsidRPr="00983547">
        <w:rPr>
          <w:rStyle w:val="BodyTextChar"/>
          <w:rFonts w:ascii="Verdana" w:hAnsi="Verdana"/>
          <w:sz w:val="20"/>
        </w:rPr>
        <w:t xml:space="preserve"> logicality, the premier mark of her authorship.</w:t>
      </w:r>
    </w:p>
    <w:p w14:paraId="65CAFC94"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It might be more reasonable to say that </w:t>
      </w:r>
      <w:r w:rsidRPr="00983547">
        <w:rPr>
          <w:rStyle w:val="BodyTextChar"/>
          <w:rFonts w:ascii="Verdana" w:hAnsi="Verdana"/>
          <w:i/>
          <w:iCs/>
          <w:sz w:val="20"/>
        </w:rPr>
        <w:t xml:space="preserve">“Novogodnee” </w:t>
      </w:r>
      <w:r w:rsidRPr="00983547">
        <w:rPr>
          <w:rStyle w:val="BodyTextChar"/>
          <w:rFonts w:ascii="Verdana" w:hAnsi="Verdana"/>
          <w:sz w:val="20"/>
        </w:rPr>
        <w:t>does not fall outside Russian poetic tradition but expands it. For this poem—“national in form and Tsvetaevan in content”</w:t>
      </w:r>
      <w:r w:rsidRPr="000F2E38">
        <w:rPr>
          <w:rStyle w:val="BodyTextChar"/>
          <w:rFonts w:ascii="Verdana" w:hAnsi="Verdana"/>
          <w:sz w:val="20"/>
          <w:vertAlign w:val="superscript"/>
        </w:rPr>
        <w:footnoteReference w:id="14"/>
      </w:r>
      <w:r w:rsidRPr="00983547">
        <w:rPr>
          <w:rStyle w:val="BodyTextChar"/>
          <w:rFonts w:ascii="Verdana" w:hAnsi="Verdana"/>
          <w:sz w:val="20"/>
        </w:rPr>
        <w:t>—extends, or better yet, refines the understanding of “national.” Tsvetaeva</w:t>
      </w:r>
      <w:r>
        <w:rPr>
          <w:rStyle w:val="BodyTextChar"/>
          <w:rFonts w:ascii="Verdana" w:hAnsi="Verdana"/>
          <w:sz w:val="20"/>
        </w:rPr>
        <w:t>’s</w:t>
      </w:r>
      <w:r w:rsidRPr="00983547">
        <w:rPr>
          <w:rStyle w:val="BodyTextChar"/>
          <w:rFonts w:ascii="Verdana" w:hAnsi="Verdana"/>
          <w:sz w:val="20"/>
        </w:rPr>
        <w:t xml:space="preserve"> thinking is unique only for Rus</w:t>
      </w:r>
      <w:r w:rsidRPr="00983547">
        <w:rPr>
          <w:rStyle w:val="BodyTextChar"/>
          <w:rFonts w:ascii="Verdana" w:hAnsi="Verdana"/>
          <w:sz w:val="20"/>
        </w:rPr>
        <w:softHyphen/>
        <w:t>sian poetry; for Russian consciousness it is natural, and even preconditioned by Russian syntax. Literature, how</w:t>
      </w:r>
      <w:r w:rsidRPr="00983547">
        <w:rPr>
          <w:rStyle w:val="BodyTextChar"/>
          <w:rFonts w:ascii="Verdana" w:hAnsi="Verdana"/>
          <w:sz w:val="20"/>
        </w:rPr>
        <w:softHyphen/>
        <w:t>ever, always lags behind individual experience, for it comes about as its result. Moreover, the Russian poetic tradition always balks at disconsolation—not so much because of the possibility of hysterics implicit in disconsolation as because of the Orthodox inertia in justifying the existential order (by any, preferably metaphysical, means). Tsve</w:t>
      </w:r>
      <w:r w:rsidRPr="00983547">
        <w:rPr>
          <w:rStyle w:val="BodyTextChar"/>
          <w:rFonts w:ascii="Verdana" w:hAnsi="Verdana"/>
          <w:sz w:val="20"/>
        </w:rPr>
        <w:softHyphen/>
        <w:t>taeva, however, is uncompromising as a poet and in the highest degree uncomfortable. The world and many of the things that happen in it all too often lack any sort of justi</w:t>
      </w:r>
      <w:r w:rsidRPr="00983547">
        <w:rPr>
          <w:rStyle w:val="BodyTextChar"/>
          <w:rFonts w:ascii="Verdana" w:hAnsi="Verdana"/>
          <w:sz w:val="20"/>
        </w:rPr>
        <w:softHyphen/>
        <w:t xml:space="preserve">fication for her, including a theological one. For art is something more ancient and universal than any faith with which it enters into matrimony, begets children—but with which it does not die. The judgment of art is a judgment more demanding than the Final Judgment. The Russian poetic tradition by the time </w:t>
      </w:r>
      <w:r w:rsidRPr="00983547">
        <w:rPr>
          <w:rStyle w:val="BodyTextChar"/>
          <w:rFonts w:ascii="Verdana" w:hAnsi="Verdana"/>
          <w:i/>
          <w:iCs/>
          <w:sz w:val="20"/>
        </w:rPr>
        <w:t>“Novogodnee”</w:t>
      </w:r>
      <w:r w:rsidRPr="00983547">
        <w:rPr>
          <w:rStyle w:val="BodyTextChar"/>
          <w:rFonts w:ascii="Verdana" w:hAnsi="Verdana"/>
          <w:sz w:val="20"/>
        </w:rPr>
        <w:t xml:space="preserve"> was written was still in the grip of feelings for the Orthodox version of Christianity, with which it had been acquainted for only three hundred years. It</w:t>
      </w:r>
      <w:r>
        <w:rPr>
          <w:rStyle w:val="BodyTextChar"/>
          <w:rFonts w:ascii="Verdana" w:hAnsi="Verdana"/>
          <w:sz w:val="20"/>
        </w:rPr>
        <w:t>’s</w:t>
      </w:r>
      <w:r w:rsidRPr="00983547">
        <w:rPr>
          <w:rStyle w:val="BodyTextChar"/>
          <w:rFonts w:ascii="Verdana" w:hAnsi="Verdana"/>
          <w:sz w:val="20"/>
        </w:rPr>
        <w:t xml:space="preserve"> only natural that against such a background a poet who cries out, “There</w:t>
      </w:r>
      <w:r>
        <w:rPr>
          <w:rStyle w:val="BodyTextChar"/>
          <w:rFonts w:ascii="Verdana" w:hAnsi="Verdana"/>
          <w:sz w:val="20"/>
        </w:rPr>
        <w:t>’s</w:t>
      </w:r>
      <w:r w:rsidRPr="00983547">
        <w:rPr>
          <w:rStyle w:val="BodyTextChar"/>
          <w:rFonts w:ascii="Verdana" w:hAnsi="Verdana"/>
          <w:sz w:val="20"/>
        </w:rPr>
        <w:t xml:space="preserve"> not just one God, right? Above him there must be yet another / God?” proves to be an outcast. The latter circumstance may have played an even greater role in her life than the civil war.</w:t>
      </w:r>
    </w:p>
    <w:p w14:paraId="3748AB35"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of the basic principles of art is the scrutiny of phe</w:t>
      </w:r>
      <w:r w:rsidRPr="00983547">
        <w:rPr>
          <w:rStyle w:val="BodyTextChar"/>
          <w:rFonts w:ascii="Verdana" w:hAnsi="Verdana"/>
          <w:sz w:val="20"/>
        </w:rPr>
        <w:softHyphen/>
        <w:t xml:space="preserve">nomena with the naked eye, out of context, and without intermediaries. </w:t>
      </w:r>
      <w:r w:rsidRPr="00983547">
        <w:rPr>
          <w:rStyle w:val="BodyTextChar"/>
          <w:rFonts w:ascii="Verdana" w:hAnsi="Verdana"/>
          <w:i/>
          <w:iCs/>
          <w:sz w:val="20"/>
        </w:rPr>
        <w:t>“Novogodnee”</w:t>
      </w:r>
      <w:r w:rsidRPr="00983547">
        <w:rPr>
          <w:rStyle w:val="BodyTextChar"/>
          <w:rFonts w:ascii="Verdana" w:hAnsi="Verdana"/>
          <w:sz w:val="20"/>
        </w:rPr>
        <w:t xml:space="preserve"> is essentially one person</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sz w:val="20"/>
          <w:lang w:eastAsia="fr-FR" w:bidi="fr-FR"/>
        </w:rPr>
        <w:t>tête</w:t>
      </w:r>
      <w:r>
        <w:rPr>
          <w:rStyle w:val="BodyTextChar"/>
          <w:rFonts w:ascii="Verdana" w:hAnsi="Verdana"/>
          <w:sz w:val="20"/>
          <w:lang w:eastAsia="fr-FR" w:bidi="fr-FR"/>
        </w:rPr>
        <w:t>-</w:t>
      </w:r>
      <w:r w:rsidRPr="00983547">
        <w:rPr>
          <w:rStyle w:val="BodyTextChar"/>
          <w:rFonts w:ascii="Verdana" w:hAnsi="Verdana"/>
          <w:sz w:val="20"/>
          <w:lang w:eastAsia="fr-FR" w:bidi="fr-FR"/>
        </w:rPr>
        <w:t xml:space="preserve">à-tête </w:t>
      </w:r>
      <w:r w:rsidRPr="00983547">
        <w:rPr>
          <w:rStyle w:val="BodyTextChar"/>
          <w:rFonts w:ascii="Verdana" w:hAnsi="Verdana"/>
          <w:sz w:val="20"/>
        </w:rPr>
        <w:t>with eternity or—even worse—with the idea of eter</w:t>
      </w:r>
      <w:r w:rsidRPr="00983547">
        <w:rPr>
          <w:rStyle w:val="BodyTextChar"/>
          <w:rFonts w:ascii="Verdana" w:hAnsi="Verdana"/>
          <w:sz w:val="20"/>
        </w:rPr>
        <w:softHyphen/>
        <w:t>nity. Tsvetaeva has used the Christian version of eternity here not only terminologically. Even if she had been an atheist, the “next world” would have had concrete ecclesi</w:t>
      </w:r>
      <w:r w:rsidRPr="00983547">
        <w:rPr>
          <w:rStyle w:val="BodyTextChar"/>
          <w:rFonts w:ascii="Verdana" w:hAnsi="Verdana"/>
          <w:sz w:val="20"/>
        </w:rPr>
        <w:softHyphen/>
        <w:t>astical meaning for her: for, having a right to disbelieve in an afterlife for oneself, a person is less willing to deny such a prospect to someone he loved. Furthermore, Tsve</w:t>
      </w:r>
      <w:r w:rsidRPr="00983547">
        <w:rPr>
          <w:rStyle w:val="BodyTextChar"/>
          <w:rFonts w:ascii="Verdana" w:hAnsi="Verdana"/>
          <w:sz w:val="20"/>
        </w:rPr>
        <w:softHyphen/>
        <w:t>taeva ought to have insisted on</w:t>
      </w:r>
      <w:r>
        <w:rPr>
          <w:rStyle w:val="BodyTextChar"/>
          <w:rFonts w:ascii="Verdana" w:hAnsi="Verdana"/>
          <w:sz w:val="20"/>
        </w:rPr>
        <w:t xml:space="preserve"> “</w:t>
      </w:r>
      <w:r w:rsidRPr="00983547">
        <w:rPr>
          <w:rStyle w:val="BodyTextChar"/>
          <w:rFonts w:ascii="Verdana" w:hAnsi="Verdana"/>
          <w:sz w:val="20"/>
        </w:rPr>
        <w:t>paradise,” if only pro</w:t>
      </w:r>
      <w:r w:rsidRPr="00983547">
        <w:rPr>
          <w:rStyle w:val="BodyTextChar"/>
          <w:rFonts w:ascii="Verdana" w:hAnsi="Verdana"/>
          <w:sz w:val="20"/>
        </w:rPr>
        <w:softHyphen/>
        <w:t>ceeding from the tendency—so typical of her—to dismiss the obvious.</w:t>
      </w:r>
    </w:p>
    <w:p w14:paraId="79DCEA3D"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A poet is someone for whom every word is not the end but the beginning of a thought; someone who, having ut</w:t>
      </w:r>
      <w:r w:rsidRPr="00983547">
        <w:rPr>
          <w:rStyle w:val="BodyTextChar"/>
          <w:rFonts w:ascii="Verdana" w:hAnsi="Verdana"/>
          <w:sz w:val="20"/>
        </w:rPr>
        <w:softHyphen/>
        <w:t xml:space="preserve">tered </w:t>
      </w:r>
      <w:r w:rsidRPr="00983547">
        <w:rPr>
          <w:rStyle w:val="BodyTextChar"/>
          <w:rFonts w:ascii="Verdana" w:hAnsi="Verdana"/>
          <w:i/>
          <w:iCs/>
          <w:sz w:val="20"/>
        </w:rPr>
        <w:t>rai</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paradise”) or </w:t>
      </w:r>
      <w:r w:rsidRPr="00983547">
        <w:rPr>
          <w:rStyle w:val="BodyTextChar"/>
          <w:rFonts w:ascii="Verdana" w:hAnsi="Verdana"/>
          <w:i/>
          <w:iCs/>
          <w:sz w:val="20"/>
        </w:rPr>
        <w:t>tot svet</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next world”), must mentally take the subsequent step of finding a rhyme for it. Thus </w:t>
      </w:r>
      <w:r w:rsidRPr="00983547">
        <w:rPr>
          <w:rStyle w:val="BodyTextChar"/>
          <w:rFonts w:ascii="Verdana" w:hAnsi="Verdana"/>
          <w:i/>
          <w:iCs/>
          <w:sz w:val="20"/>
        </w:rPr>
        <w:t>krai</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 xml:space="preserve">edge/realm”) and </w:t>
      </w:r>
      <w:r w:rsidRPr="00983547">
        <w:rPr>
          <w:rStyle w:val="BodyTextChar"/>
          <w:rFonts w:ascii="Verdana" w:hAnsi="Verdana"/>
          <w:i/>
          <w:iCs/>
          <w:sz w:val="20"/>
        </w:rPr>
        <w:t>otsvet</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reflection”) emerge, and the existence of those whose life has ended is thus prolonged.</w:t>
      </w:r>
    </w:p>
    <w:p w14:paraId="2B132C22" w14:textId="77777777" w:rsidR="00CD07C0" w:rsidRDefault="00CD07C0" w:rsidP="000F2E38">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 xml:space="preserve">Looking in that direction, upward, into the grammatical time and also the grammatical place where “he” is, if only because “he” is not here, Tsvetaeva ends </w:t>
      </w:r>
      <w:r w:rsidRPr="00983547">
        <w:rPr>
          <w:rStyle w:val="BodyTextChar"/>
          <w:rFonts w:ascii="Verdana" w:hAnsi="Verdana"/>
          <w:i/>
          <w:iCs/>
          <w:sz w:val="20"/>
        </w:rPr>
        <w:t xml:space="preserve">“Novogodnee” </w:t>
      </w:r>
      <w:r w:rsidRPr="00983547">
        <w:rPr>
          <w:rStyle w:val="BodyTextChar"/>
          <w:rFonts w:ascii="Verdana" w:hAnsi="Verdana"/>
          <w:sz w:val="20"/>
        </w:rPr>
        <w:t>as all letters</w:t>
      </w:r>
      <w:r>
        <w:rPr>
          <w:rStyle w:val="BodyTextChar"/>
          <w:rFonts w:ascii="Verdana" w:hAnsi="Verdana"/>
          <w:sz w:val="20"/>
        </w:rPr>
        <w:t xml:space="preserve"> </w:t>
      </w:r>
      <w:r w:rsidRPr="00983547">
        <w:rPr>
          <w:rStyle w:val="BodyTextChar"/>
          <w:rFonts w:ascii="Verdana" w:hAnsi="Verdana"/>
          <w:sz w:val="20"/>
        </w:rPr>
        <w:t>end: with the name and address of the ad</w:t>
      </w:r>
      <w:r w:rsidRPr="00983547">
        <w:rPr>
          <w:rStyle w:val="BodyTextChar"/>
          <w:rFonts w:ascii="Verdana" w:hAnsi="Verdana"/>
          <w:sz w:val="20"/>
        </w:rPr>
        <w:softHyphen/>
        <w:t>dressee:</w:t>
      </w:r>
    </w:p>
    <w:p w14:paraId="1990E580" w14:textId="77777777" w:rsidR="00CD07C0" w:rsidRPr="00983547" w:rsidRDefault="00CD07C0" w:rsidP="000F2E38">
      <w:pPr>
        <w:pStyle w:val="BodyText"/>
        <w:suppressAutoHyphens/>
        <w:spacing w:after="0" w:line="240" w:lineRule="auto"/>
        <w:ind w:firstLine="283"/>
        <w:jc w:val="both"/>
        <w:rPr>
          <w:rFonts w:ascii="Verdana" w:hAnsi="Verdana"/>
          <w:sz w:val="20"/>
        </w:rPr>
      </w:pPr>
    </w:p>
    <w:p w14:paraId="66C12E79"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sz w:val="20"/>
        </w:rPr>
        <w:t xml:space="preserve">—So </w:t>
      </w:r>
      <w:r w:rsidRPr="00983547">
        <w:rPr>
          <w:rStyle w:val="BodyTextChar"/>
          <w:rFonts w:ascii="Verdana" w:hAnsi="Verdana"/>
          <w:i/>
          <w:iCs/>
          <w:sz w:val="20"/>
        </w:rPr>
        <w:t>that nothing spills on it I hold it in my</w:t>
      </w:r>
    </w:p>
    <w:p w14:paraId="1C20C308" w14:textId="77777777" w:rsidR="00CD07C0" w:rsidRPr="00983547" w:rsidRDefault="00CD07C0" w:rsidP="000F2E38">
      <w:pPr>
        <w:pStyle w:val="BodyText"/>
        <w:suppressAutoHyphens/>
        <w:spacing w:after="0" w:line="240" w:lineRule="auto"/>
        <w:ind w:left="284" w:firstLine="283"/>
        <w:jc w:val="both"/>
        <w:rPr>
          <w:rFonts w:ascii="Verdana" w:hAnsi="Verdana"/>
          <w:sz w:val="20"/>
        </w:rPr>
      </w:pPr>
      <w:r w:rsidRPr="00983547">
        <w:rPr>
          <w:rStyle w:val="BodyTextChar"/>
          <w:rFonts w:ascii="Verdana" w:hAnsi="Verdana"/>
          <w:i/>
          <w:iCs/>
          <w:sz w:val="20"/>
        </w:rPr>
        <w:t>palms.—</w:t>
      </w:r>
    </w:p>
    <w:p w14:paraId="2FE6D30A"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Above the Rhone and above the Rarogne,</w:t>
      </w:r>
    </w:p>
    <w:p w14:paraId="453AE4E6" w14:textId="77777777" w:rsidR="00CD07C0" w:rsidRDefault="00CD07C0" w:rsidP="000F2E38">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Above the clear-cut and total separation</w:t>
      </w:r>
    </w:p>
    <w:p w14:paraId="7F6C2338"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To Rainer—Maria—Rilke—into his hands.</w:t>
      </w:r>
    </w:p>
    <w:p w14:paraId="7290091C" w14:textId="77777777" w:rsidR="00CD07C0" w:rsidRPr="00983547" w:rsidRDefault="00CD07C0" w:rsidP="000F2E38">
      <w:pPr>
        <w:pStyle w:val="Bodytext21"/>
        <w:widowControl/>
        <w:suppressAutoHyphens/>
        <w:spacing w:after="0"/>
        <w:ind w:firstLine="283"/>
        <w:jc w:val="both"/>
        <w:rPr>
          <w:rFonts w:ascii="Verdana" w:hAnsi="Verdana"/>
          <w:sz w:val="20"/>
        </w:rPr>
      </w:pPr>
      <w:r w:rsidRPr="00983547">
        <w:rPr>
          <w:rStyle w:val="Bodytext20"/>
          <w:rFonts w:ascii="Verdana" w:hAnsi="Verdana"/>
          <w:i/>
          <w:iCs/>
          <w:sz w:val="20"/>
        </w:rPr>
        <w:t>(Translated by Joseph Brodsky)</w:t>
      </w:r>
    </w:p>
    <w:p w14:paraId="1ABA7B6C" w14:textId="77777777" w:rsidR="00CD07C0" w:rsidRPr="00983547" w:rsidRDefault="00CD07C0" w:rsidP="000F2E38">
      <w:pPr>
        <w:suppressAutoHyphens/>
        <w:spacing w:after="0"/>
        <w:ind w:firstLine="283"/>
        <w:jc w:val="both"/>
        <w:rPr>
          <w:rFonts w:ascii="Verdana" w:hAnsi="Verdana"/>
          <w:sz w:val="20"/>
        </w:rPr>
      </w:pPr>
    </w:p>
    <w:p w14:paraId="7F1DA8A2" w14:textId="77777777" w:rsidR="00CD07C0" w:rsidRPr="00983547" w:rsidRDefault="00CD07C0" w:rsidP="000F2E38">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that nothing spills on it”—rain, perhaps? Overflow</w:t>
      </w:r>
      <w:r w:rsidRPr="00983547">
        <w:rPr>
          <w:rStyle w:val="BodyTextChar"/>
          <w:rFonts w:ascii="Verdana" w:hAnsi="Verdana"/>
          <w:sz w:val="20"/>
        </w:rPr>
        <w:softHyphen/>
        <w:t>ing rivers (the Rhone)? Her own tears? Most likely the last, for usually Tsvetaeva omits the subject only in the case of something self-evident—and what could be more self-evident at parting than tears capable of blurring the name of the addressee meticulously inscribed at the end, as though with an indelible pencil on a moist surface. “I hold it in my palms” from a detached viewpoint is a sacri</w:t>
      </w:r>
      <w:r w:rsidRPr="00983547">
        <w:rPr>
          <w:rStyle w:val="BodyTextChar"/>
          <w:rFonts w:ascii="Verdana" w:hAnsi="Verdana"/>
          <w:sz w:val="20"/>
        </w:rPr>
        <w:softHyphen/>
        <w:t>ficial gesture and, naturally, is beyond tears. “Above the Rhone” that flows from Lake Geneva, above which Rilke had lived in a sanatorium—that is, almost above his former address;</w:t>
      </w:r>
      <w:r>
        <w:rPr>
          <w:rStyle w:val="BodyTextChar"/>
          <w:rFonts w:ascii="Verdana" w:hAnsi="Verdana"/>
          <w:sz w:val="20"/>
        </w:rPr>
        <w:t xml:space="preserve"> “</w:t>
      </w:r>
      <w:r w:rsidRPr="00983547">
        <w:rPr>
          <w:rStyle w:val="BodyTextChar"/>
          <w:rFonts w:ascii="Verdana" w:hAnsi="Verdana"/>
          <w:sz w:val="20"/>
        </w:rPr>
        <w:t>and above the Rarogne,” where he was buried, i.e., above his present address. It is remarkable that Tsve</w:t>
      </w:r>
      <w:r w:rsidRPr="00983547">
        <w:rPr>
          <w:rStyle w:val="BodyTextChar"/>
          <w:rFonts w:ascii="Verdana" w:hAnsi="Verdana"/>
          <w:sz w:val="20"/>
        </w:rPr>
        <w:softHyphen/>
        <w:t>taeva merges both names acoustically, conveying their se</w:t>
      </w:r>
      <w:r w:rsidRPr="00983547">
        <w:rPr>
          <w:rStyle w:val="BodyTextChar"/>
          <w:rFonts w:ascii="Verdana" w:hAnsi="Verdana"/>
          <w:sz w:val="20"/>
        </w:rPr>
        <w:softHyphen/>
        <w:t>quential order in Rilke</w:t>
      </w:r>
      <w:r>
        <w:rPr>
          <w:rStyle w:val="BodyTextChar"/>
          <w:rFonts w:ascii="Verdana" w:hAnsi="Verdana"/>
          <w:sz w:val="20"/>
        </w:rPr>
        <w:t>’s</w:t>
      </w:r>
      <w:r w:rsidRPr="00983547">
        <w:rPr>
          <w:rStyle w:val="BodyTextChar"/>
          <w:rFonts w:ascii="Verdana" w:hAnsi="Verdana"/>
          <w:sz w:val="20"/>
        </w:rPr>
        <w:t xml:space="preserve"> fate. “Above the clear-cut and total separation,” the sensation of which is intensified by the reference to the grave site, about which it was said ear</w:t>
      </w:r>
      <w:r w:rsidRPr="00983547">
        <w:rPr>
          <w:rStyle w:val="BodyTextChar"/>
          <w:rFonts w:ascii="Verdana" w:hAnsi="Verdana"/>
          <w:sz w:val="20"/>
        </w:rPr>
        <w:softHyphen/>
        <w:t>lier in the poem that it is a place where the poet isn’t. And finally, the name of the addressee spelled out in full on the envelope, with the further specification</w:t>
      </w:r>
      <w:r>
        <w:rPr>
          <w:rStyle w:val="BodyTextChar"/>
          <w:rFonts w:ascii="Verdana" w:hAnsi="Verdana"/>
          <w:sz w:val="20"/>
        </w:rPr>
        <w:t xml:space="preserve"> “</w:t>
      </w:r>
      <w:r w:rsidRPr="00983547">
        <w:rPr>
          <w:rStyle w:val="BodyTextChar"/>
          <w:rFonts w:ascii="Verdana" w:hAnsi="Verdana"/>
          <w:sz w:val="20"/>
        </w:rPr>
        <w:t>into his hands” (formerly standard postal terminology for “personal”)</w:t>
      </w:r>
      <w:r>
        <w:rPr>
          <w:rStyle w:val="BodyTextChar"/>
          <w:rFonts w:ascii="Verdana" w:hAnsi="Verdana"/>
          <w:sz w:val="20"/>
        </w:rPr>
        <w:t>—</w:t>
      </w:r>
      <w:r w:rsidRPr="00983547">
        <w:rPr>
          <w:rStyle w:val="BodyTextChar"/>
          <w:rFonts w:ascii="Verdana" w:hAnsi="Verdana"/>
          <w:sz w:val="20"/>
        </w:rPr>
        <w:t>as previous letters, no doubt, had also been addressed. This last line would be utterly prosaic (reading it, a postman would spring to his bicycle) were it not for the very name of the poet, which is partly responsible for the previous “you yourself are / Verse!” Apart from its possible effect on the postman, the line returns both the author and the reader to what love for that poet began with. The main element of the line—and of the entire poem as well—is the effort to hold someone back—if only by voice alone calling out a name—from nonbeing; to insist, despite the obvious</w:t>
      </w:r>
      <w:r w:rsidRPr="00983547">
        <w:rPr>
          <w:rStyle w:val="BodyTextChar"/>
          <w:rFonts w:ascii="Verdana" w:hAnsi="Verdana"/>
          <w:sz w:val="20"/>
        </w:rPr>
        <w:softHyphen/>
        <w:t>ness of it, upon his full name, to wit, presence, the physical</w:t>
      </w:r>
      <w:r>
        <w:rPr>
          <w:rStyle w:val="BodyTextChar"/>
          <w:rFonts w:ascii="Verdana" w:hAnsi="Verdana"/>
          <w:sz w:val="20"/>
        </w:rPr>
        <w:t xml:space="preserve"> </w:t>
      </w:r>
      <w:r w:rsidRPr="00983547">
        <w:rPr>
          <w:rStyle w:val="BodyTextChar"/>
          <w:rFonts w:ascii="Verdana" w:hAnsi="Verdana"/>
          <w:sz w:val="20"/>
        </w:rPr>
        <w:t>sensation of which is supplemented by the specification “into his hands.”</w:t>
      </w:r>
    </w:p>
    <w:p w14:paraId="2FDB5D37" w14:textId="77777777" w:rsidR="00CD07C0" w:rsidRPr="00983547" w:rsidRDefault="00CD07C0" w:rsidP="000F2E38">
      <w:pPr>
        <w:pStyle w:val="BodyText"/>
        <w:suppressAutoHyphens/>
        <w:spacing w:after="60" w:line="240" w:lineRule="auto"/>
        <w:ind w:firstLine="283"/>
        <w:jc w:val="both"/>
        <w:rPr>
          <w:rFonts w:ascii="Verdana" w:hAnsi="Verdana"/>
          <w:sz w:val="20"/>
        </w:rPr>
      </w:pPr>
      <w:r w:rsidRPr="00983547">
        <w:rPr>
          <w:rStyle w:val="BodyTextChar"/>
          <w:rFonts w:ascii="Verdana" w:hAnsi="Verdana"/>
          <w:sz w:val="20"/>
        </w:rPr>
        <w:t xml:space="preserve">Emotionally and melodically this last stanza creates the impression of a voice that has burst through tears and, cleansed by them, takes off from them. In any case, the voice chokes when reading it aloud. This probably happens because there is nothing for anyone (either the reader or the author) to add to what has already been said; to raise the pitch a note higher is not possible. The art of poetry, apart from its numerous functions, bears witness to the vocal and ethical possibilities of man as a species—if for no other reason than that it drains them dry. For Tsvetaeva, who was always operating at the vocal limit, </w:t>
      </w:r>
      <w:r w:rsidRPr="00983547">
        <w:rPr>
          <w:rStyle w:val="BodyTextChar"/>
          <w:rFonts w:ascii="Verdana" w:hAnsi="Verdana"/>
          <w:i/>
          <w:iCs/>
          <w:sz w:val="20"/>
        </w:rPr>
        <w:t xml:space="preserve">“Novogodnee” </w:t>
      </w:r>
      <w:r w:rsidRPr="00983547">
        <w:rPr>
          <w:rStyle w:val="BodyTextChar"/>
          <w:rFonts w:ascii="Verdana" w:hAnsi="Verdana"/>
          <w:sz w:val="20"/>
        </w:rPr>
        <w:t>served as an opportunity to combine two genres requiring the highest pitch: the love lyric and the funeral lament. It is striking that in the controversy between them the last word rests with the former: “into his hands.”</w:t>
      </w:r>
    </w:p>
    <w:p w14:paraId="6DF351F7" w14:textId="77777777" w:rsidR="000F2E38" w:rsidRDefault="00CD07C0" w:rsidP="000F2E38">
      <w:pPr>
        <w:pStyle w:val="Bodytext21"/>
        <w:widowControl/>
        <w:suppressAutoHyphens/>
        <w:spacing w:after="60"/>
        <w:ind w:firstLine="283"/>
        <w:jc w:val="both"/>
        <w:rPr>
          <w:rStyle w:val="Bodytext20"/>
          <w:rFonts w:ascii="Verdana" w:hAnsi="Verdana"/>
          <w:i/>
          <w:iCs/>
          <w:sz w:val="20"/>
        </w:rPr>
      </w:pPr>
      <w:r w:rsidRPr="00DB2A74">
        <w:rPr>
          <w:rStyle w:val="Bodytext20"/>
          <w:rFonts w:ascii="Verdana" w:hAnsi="Verdana"/>
          <w:i/>
          <w:iCs/>
          <w:sz w:val="20"/>
        </w:rPr>
        <w:t>(Translated by Barry Rubin)</w:t>
      </w:r>
    </w:p>
    <w:p w14:paraId="7BD89256" w14:textId="68CBCFE4" w:rsidR="00DA5221" w:rsidRPr="000F2E38" w:rsidRDefault="00CD07C0" w:rsidP="000F2E38">
      <w:pPr>
        <w:pStyle w:val="Bodytext21"/>
        <w:widowControl/>
        <w:suppressAutoHyphens/>
        <w:spacing w:after="0"/>
        <w:ind w:firstLine="283"/>
        <w:jc w:val="both"/>
        <w:rPr>
          <w:rFonts w:ascii="Verdana" w:hAnsi="Verdana"/>
          <w:b w:val="0"/>
          <w:bCs w:val="0"/>
          <w:i/>
          <w:iCs/>
          <w:sz w:val="20"/>
        </w:rPr>
      </w:pPr>
      <w:r w:rsidRPr="000F2E38">
        <w:rPr>
          <w:rStyle w:val="BodyTextChar"/>
          <w:rFonts w:ascii="Verdana" w:hAnsi="Verdana"/>
          <w:b w:val="0"/>
          <w:bCs w:val="0"/>
          <w:i/>
          <w:iCs/>
          <w:sz w:val="20"/>
        </w:rPr>
        <w:t>1981</w:t>
      </w:r>
    </w:p>
    <w:sectPr w:rsidR="00DA5221" w:rsidRPr="000F2E38" w:rsidSect="00533FB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5FB57" w14:textId="77777777" w:rsidR="00237DBB" w:rsidRDefault="00237DBB" w:rsidP="00CD07C0">
      <w:pPr>
        <w:spacing w:after="0" w:line="240" w:lineRule="auto"/>
      </w:pPr>
      <w:r>
        <w:separator/>
      </w:r>
    </w:p>
  </w:endnote>
  <w:endnote w:type="continuationSeparator" w:id="0">
    <w:p w14:paraId="66B8EF5D" w14:textId="77777777" w:rsidR="00237DBB" w:rsidRDefault="00237DBB" w:rsidP="00CD0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D7F2" w14:textId="77777777" w:rsidR="00CD07C0" w:rsidRDefault="00CD07C0"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443256" w14:textId="77777777" w:rsidR="00CD07C0" w:rsidRDefault="00CD07C0" w:rsidP="00CD07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E136" w14:textId="6D8A910F" w:rsidR="00CD07C0" w:rsidRPr="00533FB0" w:rsidRDefault="00533FB0" w:rsidP="00CD07C0">
    <w:pPr>
      <w:pStyle w:val="Footer"/>
      <w:ind w:right="360"/>
      <w:rPr>
        <w:rFonts w:ascii="Arial" w:hAnsi="Arial" w:cs="Arial"/>
        <w:color w:val="999999"/>
        <w:sz w:val="20"/>
        <w:lang w:val="ru-RU"/>
      </w:rPr>
    </w:pPr>
    <w:r w:rsidRPr="000F2E38">
      <w:rPr>
        <w:rStyle w:val="PageNumber"/>
        <w:rFonts w:ascii="Arial" w:hAnsi="Arial" w:cs="Arial"/>
        <w:color w:val="999999"/>
        <w:sz w:val="20"/>
        <w:lang w:val="ru-RU"/>
      </w:rPr>
      <w:t xml:space="preserve">Библиотека «Артефакт» — </w:t>
    </w:r>
    <w:r w:rsidRPr="00533FB0">
      <w:rPr>
        <w:rStyle w:val="PageNumber"/>
        <w:rFonts w:ascii="Arial" w:hAnsi="Arial" w:cs="Arial"/>
        <w:color w:val="999999"/>
        <w:sz w:val="20"/>
      </w:rPr>
      <w:t>http</w:t>
    </w:r>
    <w:r w:rsidRPr="000F2E38">
      <w:rPr>
        <w:rStyle w:val="PageNumber"/>
        <w:rFonts w:ascii="Arial" w:hAnsi="Arial" w:cs="Arial"/>
        <w:color w:val="999999"/>
        <w:sz w:val="20"/>
        <w:lang w:val="ru-RU"/>
      </w:rPr>
      <w:t>://</w:t>
    </w:r>
    <w:r w:rsidRPr="00533FB0">
      <w:rPr>
        <w:rStyle w:val="PageNumber"/>
        <w:rFonts w:ascii="Arial" w:hAnsi="Arial" w:cs="Arial"/>
        <w:color w:val="999999"/>
        <w:sz w:val="20"/>
      </w:rPr>
      <w:t>artefact</w:t>
    </w:r>
    <w:r w:rsidRPr="000F2E38">
      <w:rPr>
        <w:rStyle w:val="PageNumber"/>
        <w:rFonts w:ascii="Arial" w:hAnsi="Arial" w:cs="Arial"/>
        <w:color w:val="999999"/>
        <w:sz w:val="20"/>
        <w:lang w:val="ru-RU"/>
      </w:rPr>
      <w:t>.</w:t>
    </w:r>
    <w:r w:rsidRPr="00533FB0">
      <w:rPr>
        <w:rStyle w:val="PageNumber"/>
        <w:rFonts w:ascii="Arial" w:hAnsi="Arial" w:cs="Arial"/>
        <w:color w:val="999999"/>
        <w:sz w:val="20"/>
      </w:rPr>
      <w:t>lib</w:t>
    </w:r>
    <w:r w:rsidRPr="000F2E38">
      <w:rPr>
        <w:rStyle w:val="PageNumber"/>
        <w:rFonts w:ascii="Arial" w:hAnsi="Arial" w:cs="Arial"/>
        <w:color w:val="999999"/>
        <w:sz w:val="20"/>
        <w:lang w:val="ru-RU"/>
      </w:rPr>
      <w:t>.</w:t>
    </w:r>
    <w:r w:rsidRPr="00533FB0">
      <w:rPr>
        <w:rStyle w:val="PageNumber"/>
        <w:rFonts w:ascii="Arial" w:hAnsi="Arial" w:cs="Arial"/>
        <w:color w:val="999999"/>
        <w:sz w:val="20"/>
      </w:rPr>
      <w:t>ru</w:t>
    </w:r>
    <w:r w:rsidRPr="000F2E38">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D8CE" w14:textId="77777777" w:rsidR="00CD07C0" w:rsidRDefault="00CD0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483D" w14:textId="77777777" w:rsidR="00237DBB" w:rsidRDefault="00237DBB" w:rsidP="00CD07C0">
      <w:pPr>
        <w:spacing w:after="0" w:line="240" w:lineRule="auto"/>
      </w:pPr>
      <w:r>
        <w:separator/>
      </w:r>
    </w:p>
  </w:footnote>
  <w:footnote w:type="continuationSeparator" w:id="0">
    <w:p w14:paraId="7A97CA33" w14:textId="77777777" w:rsidR="00237DBB" w:rsidRDefault="00237DBB" w:rsidP="00CD07C0">
      <w:pPr>
        <w:spacing w:after="0" w:line="240" w:lineRule="auto"/>
      </w:pPr>
      <w:r>
        <w:continuationSeparator/>
      </w:r>
    </w:p>
  </w:footnote>
  <w:footnote w:id="1">
    <w:p w14:paraId="0CAD7BF2" w14:textId="77777777" w:rsidR="00CD07C0" w:rsidRPr="000F2E38" w:rsidRDefault="00CD07C0" w:rsidP="000F2E38">
      <w:pPr>
        <w:pStyle w:val="Footnote0"/>
        <w:spacing w:after="60" w:line="240" w:lineRule="auto"/>
        <w:jc w:val="both"/>
        <w:rPr>
          <w:rFonts w:asciiTheme="minorHAnsi" w:hAnsiTheme="minorHAnsi" w:cstheme="minorHAnsi"/>
          <w:sz w:val="20"/>
          <w:szCs w:val="20"/>
        </w:rPr>
      </w:pPr>
      <w:r w:rsidRPr="000F2E38">
        <w:rPr>
          <w:rStyle w:val="Footnote"/>
          <w:rFonts w:asciiTheme="minorHAnsi" w:hAnsiTheme="minorHAnsi" w:cstheme="minorHAnsi"/>
          <w:sz w:val="20"/>
          <w:szCs w:val="20"/>
          <w:vertAlign w:val="superscript"/>
        </w:rPr>
        <w:footnoteRef/>
      </w:r>
      <w:r w:rsidRPr="000F2E38">
        <w:rPr>
          <w:rStyle w:val="Footnote"/>
          <w:rFonts w:asciiTheme="minorHAnsi" w:hAnsiTheme="minorHAnsi" w:cstheme="minorHAnsi"/>
          <w:sz w:val="20"/>
          <w:szCs w:val="20"/>
        </w:rPr>
        <w:t xml:space="preserve"> </w:t>
      </w:r>
      <w:r w:rsidRPr="000F2E38">
        <w:rPr>
          <w:rStyle w:val="Footnote"/>
          <w:rFonts w:ascii="Calibri" w:hAnsi="Calibri" w:cs="Calibri"/>
          <w:sz w:val="20"/>
          <w:szCs w:val="20"/>
        </w:rPr>
        <w:t>The last line of “Hamlet,” by Boris Pasternak.</w:t>
      </w:r>
    </w:p>
  </w:footnote>
  <w:footnote w:id="2">
    <w:p w14:paraId="7678B227" w14:textId="77777777" w:rsidR="00CD07C0" w:rsidRPr="000F2E38" w:rsidRDefault="00CD07C0" w:rsidP="000F2E38">
      <w:pPr>
        <w:pStyle w:val="FootnoteText"/>
        <w:spacing w:after="60"/>
        <w:jc w:val="both"/>
        <w:rPr>
          <w:rFonts w:asciiTheme="minorHAnsi" w:hAnsiTheme="minorHAnsi" w:cstheme="minorHAnsi"/>
          <w:b/>
          <w:bCs/>
        </w:rPr>
      </w:pPr>
      <w:r w:rsidRPr="000F2E38">
        <w:rPr>
          <w:rStyle w:val="FootnoteReference"/>
          <w:rFonts w:asciiTheme="minorHAnsi" w:hAnsiTheme="minorHAnsi" w:cstheme="minorHAnsi"/>
          <w:b/>
          <w:bCs/>
        </w:rPr>
        <w:footnoteRef/>
      </w:r>
      <w:r w:rsidRPr="000F2E38">
        <w:rPr>
          <w:rFonts w:asciiTheme="minorHAnsi" w:hAnsiTheme="minorHAnsi" w:cstheme="minorHAnsi"/>
          <w:b/>
          <w:bCs/>
        </w:rPr>
        <w:t xml:space="preserve"> </w:t>
      </w:r>
      <w:r w:rsidRPr="000F2E38">
        <w:rPr>
          <w:rStyle w:val="Footnote"/>
          <w:rFonts w:ascii="Calibri" w:eastAsia="Microsoft Sans Serif" w:hAnsi="Calibri" w:cs="Calibri"/>
          <w:b w:val="0"/>
          <w:bCs w:val="0"/>
          <w:sz w:val="20"/>
        </w:rPr>
        <w:t>The last line of “The Stream of Golden Honey Was Pouring . . .” by Osip Mandelstam.</w:t>
      </w:r>
    </w:p>
  </w:footnote>
  <w:footnote w:id="3">
    <w:p w14:paraId="0F5767B3" w14:textId="77777777" w:rsidR="00CD07C0" w:rsidRPr="000F2E38" w:rsidRDefault="00CD07C0" w:rsidP="000F2E38">
      <w:pPr>
        <w:pStyle w:val="FootnoteText"/>
        <w:spacing w:after="60"/>
        <w:jc w:val="both"/>
        <w:rPr>
          <w:rFonts w:asciiTheme="minorHAnsi" w:hAnsiTheme="minorHAnsi" w:cstheme="minorHAnsi"/>
          <w:b/>
          <w:bCs/>
        </w:rPr>
      </w:pPr>
      <w:r w:rsidRPr="000F2E38">
        <w:rPr>
          <w:rStyle w:val="FootnoteReference"/>
          <w:rFonts w:asciiTheme="minorHAnsi" w:hAnsiTheme="minorHAnsi" w:cstheme="minorHAnsi"/>
          <w:b/>
          <w:bCs/>
        </w:rPr>
        <w:footnoteRef/>
      </w:r>
      <w:r w:rsidRPr="000F2E38">
        <w:rPr>
          <w:rFonts w:asciiTheme="minorHAnsi" w:hAnsiTheme="minorHAnsi" w:cstheme="minorHAnsi"/>
          <w:b/>
          <w:bCs/>
        </w:rPr>
        <w:t xml:space="preserve"> </w:t>
      </w:r>
      <w:r w:rsidRPr="000F2E38">
        <w:rPr>
          <w:rStyle w:val="Bodytext20"/>
          <w:rFonts w:ascii="Calibri" w:eastAsia="Microsoft Sans Serif" w:hAnsi="Calibri" w:cs="Calibri"/>
          <w:b w:val="0"/>
          <w:bCs w:val="0"/>
          <w:sz w:val="20"/>
        </w:rPr>
        <w:t>Oh, the losses into the All, Marina, the falling/stars! We can’t make it larger, wherever we fling, to whatever/star we go! Numbered for all time are the parts of the Whole. (Translated by J. B. Leishman)</w:t>
      </w:r>
    </w:p>
  </w:footnote>
  <w:footnote w:id="4">
    <w:p w14:paraId="2731F64D" w14:textId="77777777" w:rsidR="00CD07C0" w:rsidRPr="000F2E38" w:rsidRDefault="00CD07C0" w:rsidP="000F2E38">
      <w:pPr>
        <w:pStyle w:val="FootnoteText"/>
        <w:spacing w:after="60"/>
        <w:jc w:val="both"/>
        <w:rPr>
          <w:rFonts w:asciiTheme="minorHAnsi" w:hAnsiTheme="minorHAnsi" w:cstheme="minorHAnsi"/>
          <w:b/>
          <w:bCs/>
        </w:rPr>
      </w:pPr>
      <w:r w:rsidRPr="000F2E38">
        <w:rPr>
          <w:rStyle w:val="FootnoteReference"/>
          <w:rFonts w:asciiTheme="minorHAnsi" w:hAnsiTheme="minorHAnsi" w:cstheme="minorHAnsi"/>
          <w:b/>
          <w:bCs/>
        </w:rPr>
        <w:footnoteRef/>
      </w:r>
      <w:r w:rsidRPr="000F2E38">
        <w:rPr>
          <w:rFonts w:asciiTheme="minorHAnsi" w:hAnsiTheme="minorHAnsi" w:cstheme="minorHAnsi"/>
          <w:b/>
          <w:bCs/>
        </w:rPr>
        <w:t xml:space="preserve"> </w:t>
      </w:r>
      <w:r w:rsidRPr="000F2E38">
        <w:rPr>
          <w:rStyle w:val="Bodytext20"/>
          <w:rFonts w:ascii="Calibri" w:eastAsia="Microsoft Sans Serif" w:hAnsi="Calibri" w:cs="Calibri"/>
          <w:b w:val="0"/>
          <w:bCs w:val="0"/>
          <w:sz w:val="20"/>
        </w:rPr>
        <w:t xml:space="preserve">This line, referring to Prince Meshchersky, who has suddenly died, reads: “Where </w:t>
      </w:r>
      <w:r w:rsidRPr="000F2E38">
        <w:rPr>
          <w:rStyle w:val="Bodytext20"/>
          <w:rFonts w:ascii="Calibri" w:eastAsia="Microsoft Sans Serif" w:hAnsi="Calibri" w:cs="Calibri"/>
          <w:b w:val="0"/>
          <w:bCs w:val="0"/>
          <w:i/>
          <w:iCs/>
          <w:sz w:val="20"/>
          <w:szCs w:val="17"/>
        </w:rPr>
        <w:t>is</w:t>
      </w:r>
      <w:r w:rsidRPr="000F2E38">
        <w:rPr>
          <w:rStyle w:val="Bodytext20"/>
          <w:rFonts w:ascii="Calibri" w:eastAsia="Microsoft Sans Serif" w:hAnsi="Calibri" w:cs="Calibri"/>
          <w:b w:val="0"/>
          <w:bCs w:val="0"/>
          <w:sz w:val="20"/>
        </w:rPr>
        <w:t xml:space="preserve"> he?—He’s there.—Where there?—We don’t know.”</w:t>
      </w:r>
    </w:p>
  </w:footnote>
  <w:footnote w:id="5">
    <w:p w14:paraId="42C2AB42" w14:textId="77777777" w:rsidR="00CD07C0" w:rsidRPr="000F2E38" w:rsidRDefault="00CD07C0" w:rsidP="000F2E38">
      <w:pPr>
        <w:pStyle w:val="FootnoteText"/>
        <w:spacing w:after="60"/>
        <w:jc w:val="both"/>
        <w:rPr>
          <w:rFonts w:asciiTheme="minorHAnsi" w:hAnsiTheme="minorHAnsi" w:cstheme="minorHAnsi"/>
          <w:b/>
          <w:bCs/>
        </w:rPr>
      </w:pPr>
      <w:r w:rsidRPr="000F2E38">
        <w:rPr>
          <w:rStyle w:val="FootnoteReference"/>
          <w:rFonts w:asciiTheme="minorHAnsi" w:hAnsiTheme="minorHAnsi" w:cstheme="minorHAnsi"/>
          <w:b/>
          <w:bCs/>
        </w:rPr>
        <w:footnoteRef/>
      </w:r>
      <w:r w:rsidRPr="000F2E38">
        <w:rPr>
          <w:rFonts w:asciiTheme="minorHAnsi" w:hAnsiTheme="minorHAnsi" w:cstheme="minorHAnsi"/>
          <w:b/>
          <w:bCs/>
        </w:rPr>
        <w:t xml:space="preserve"> </w:t>
      </w:r>
      <w:r w:rsidRPr="000F2E38">
        <w:rPr>
          <w:rStyle w:val="Bodytext20"/>
          <w:rFonts w:ascii="Calibri" w:eastAsia="Microsoft Sans Serif" w:hAnsi="Calibri" w:cs="Calibri"/>
          <w:b w:val="0"/>
          <w:bCs w:val="0"/>
          <w:sz w:val="20"/>
        </w:rPr>
        <w:t>Akhmatova, “Requiem.”</w:t>
      </w:r>
    </w:p>
  </w:footnote>
  <w:footnote w:id="6">
    <w:p w14:paraId="4130E129" w14:textId="77777777" w:rsidR="00CD07C0" w:rsidRPr="000F2E38" w:rsidRDefault="00CD07C0" w:rsidP="000F2E38">
      <w:pPr>
        <w:pStyle w:val="FootnoteText"/>
        <w:spacing w:after="60"/>
        <w:jc w:val="both"/>
        <w:rPr>
          <w:rFonts w:asciiTheme="minorHAnsi" w:hAnsiTheme="minorHAnsi" w:cstheme="minorHAnsi"/>
          <w:b/>
          <w:bCs/>
        </w:rPr>
      </w:pPr>
      <w:r w:rsidRPr="000F2E38">
        <w:rPr>
          <w:rStyle w:val="FootnoteReference"/>
          <w:rFonts w:asciiTheme="minorHAnsi" w:hAnsiTheme="minorHAnsi" w:cstheme="minorHAnsi"/>
          <w:b/>
          <w:bCs/>
        </w:rPr>
        <w:footnoteRef/>
      </w:r>
      <w:r w:rsidRPr="000F2E38">
        <w:rPr>
          <w:rFonts w:asciiTheme="minorHAnsi" w:hAnsiTheme="minorHAnsi" w:cstheme="minorHAnsi"/>
          <w:b/>
          <w:bCs/>
        </w:rPr>
        <w:t xml:space="preserve"> </w:t>
      </w:r>
      <w:r w:rsidRPr="000F2E38">
        <w:rPr>
          <w:rStyle w:val="Bodytext20"/>
          <w:rFonts w:ascii="Calibri" w:eastAsia="Microsoft Sans Serif" w:hAnsi="Calibri" w:cs="Calibri"/>
          <w:b w:val="0"/>
          <w:bCs w:val="0"/>
          <w:sz w:val="20"/>
        </w:rPr>
        <w:t>Bred by Count Orlov, whose name i s derived from the Russian word for eagle.</w:t>
      </w:r>
    </w:p>
  </w:footnote>
  <w:footnote w:id="7">
    <w:p w14:paraId="0B3AC81A" w14:textId="77777777" w:rsidR="00CD07C0" w:rsidRPr="000F2E38" w:rsidRDefault="00CD07C0" w:rsidP="000F2E38">
      <w:pPr>
        <w:pStyle w:val="Footnote0"/>
        <w:spacing w:after="60" w:line="240" w:lineRule="auto"/>
        <w:jc w:val="both"/>
        <w:rPr>
          <w:rFonts w:asciiTheme="minorHAnsi" w:hAnsiTheme="minorHAnsi" w:cstheme="minorHAnsi"/>
          <w:sz w:val="20"/>
          <w:szCs w:val="20"/>
        </w:rPr>
      </w:pPr>
      <w:r w:rsidRPr="000F2E38">
        <w:rPr>
          <w:rStyle w:val="Footnote"/>
          <w:rFonts w:asciiTheme="minorHAnsi" w:hAnsiTheme="minorHAnsi" w:cstheme="minorHAnsi"/>
          <w:sz w:val="20"/>
          <w:szCs w:val="20"/>
          <w:vertAlign w:val="superscript"/>
        </w:rPr>
        <w:footnoteRef/>
      </w:r>
      <w:r w:rsidRPr="000F2E38">
        <w:rPr>
          <w:rStyle w:val="Footnote"/>
          <w:rFonts w:asciiTheme="minorHAnsi" w:hAnsiTheme="minorHAnsi" w:cstheme="minorHAnsi"/>
          <w:sz w:val="20"/>
          <w:szCs w:val="20"/>
        </w:rPr>
        <w:t xml:space="preserve"> </w:t>
      </w:r>
      <w:r w:rsidRPr="000F2E38">
        <w:rPr>
          <w:rStyle w:val="Footnote"/>
          <w:rFonts w:ascii="Calibri" w:hAnsi="Calibri" w:cs="Calibri"/>
          <w:sz w:val="20"/>
          <w:szCs w:val="20"/>
        </w:rPr>
        <w:t>Lines by Fyodor Tyutchev (1803—73).</w:t>
      </w:r>
    </w:p>
  </w:footnote>
  <w:footnote w:id="8">
    <w:p w14:paraId="691B37A1" w14:textId="77777777" w:rsidR="00CD07C0" w:rsidRPr="000F2E38" w:rsidRDefault="00CD07C0" w:rsidP="000F2E38">
      <w:pPr>
        <w:pStyle w:val="FootnoteText"/>
        <w:spacing w:after="60"/>
        <w:jc w:val="both"/>
        <w:rPr>
          <w:b/>
          <w:bCs/>
        </w:rPr>
      </w:pPr>
      <w:r w:rsidRPr="000F2E38">
        <w:rPr>
          <w:rStyle w:val="FootnoteReference"/>
        </w:rPr>
        <w:footnoteRef/>
      </w:r>
      <w:r w:rsidRPr="000F2E38">
        <w:rPr>
          <w:b/>
          <w:bCs/>
        </w:rPr>
        <w:t xml:space="preserve"> </w:t>
      </w:r>
      <w:r w:rsidRPr="000F2E38">
        <w:rPr>
          <w:rStyle w:val="Footnote"/>
          <w:rFonts w:ascii="Calibri" w:eastAsia="Microsoft Sans Serif" w:hAnsi="Calibri" w:cs="Calibri"/>
          <w:b w:val="0"/>
          <w:bCs w:val="0"/>
          <w:i/>
          <w:iCs/>
          <w:sz w:val="20"/>
        </w:rPr>
        <w:t>Zhizn' i smert’ proiznoshu so snoskoi.</w:t>
      </w:r>
    </w:p>
  </w:footnote>
  <w:footnote w:id="9">
    <w:p w14:paraId="5431FF71" w14:textId="77777777" w:rsidR="00CD07C0" w:rsidRPr="000F2E38" w:rsidRDefault="00CD07C0" w:rsidP="000F2E38">
      <w:pPr>
        <w:pStyle w:val="FootnoteText"/>
        <w:spacing w:after="60"/>
        <w:jc w:val="both"/>
        <w:rPr>
          <w:b/>
          <w:bCs/>
        </w:rPr>
      </w:pPr>
      <w:r w:rsidRPr="000F2E38">
        <w:rPr>
          <w:rStyle w:val="FootnoteReference"/>
          <w:b/>
          <w:bCs/>
        </w:rPr>
        <w:footnoteRef/>
      </w:r>
      <w:r w:rsidRPr="000F2E38">
        <w:rPr>
          <w:b/>
          <w:bCs/>
        </w:rPr>
        <w:t xml:space="preserve"> </w:t>
      </w:r>
      <w:r w:rsidRPr="000F2E38">
        <w:rPr>
          <w:rStyle w:val="Bodytext20"/>
          <w:rFonts w:ascii="Calibri" w:eastAsia="Microsoft Sans Serif" w:hAnsi="Calibri" w:cs="Calibri"/>
          <w:b w:val="0"/>
          <w:bCs w:val="0"/>
          <w:sz w:val="20"/>
        </w:rPr>
        <w:t>From Mandelstam’s poem “In Petersburg we shall meet again.”</w:t>
      </w:r>
    </w:p>
  </w:footnote>
  <w:footnote w:id="10">
    <w:p w14:paraId="1D2177BB" w14:textId="77777777" w:rsidR="00CD07C0" w:rsidRPr="000F2E38" w:rsidRDefault="00CD07C0" w:rsidP="000F2E38">
      <w:pPr>
        <w:pStyle w:val="FootnoteText"/>
        <w:spacing w:after="60"/>
        <w:jc w:val="both"/>
        <w:rPr>
          <w:b/>
          <w:bCs/>
        </w:rPr>
      </w:pPr>
      <w:r w:rsidRPr="000F2E38">
        <w:rPr>
          <w:rStyle w:val="FootnoteReference"/>
        </w:rPr>
        <w:footnoteRef/>
      </w:r>
      <w:r w:rsidRPr="000F2E38">
        <w:t xml:space="preserve"> </w:t>
      </w:r>
      <w:r w:rsidRPr="000F2E38">
        <w:rPr>
          <w:rStyle w:val="Footnote"/>
          <w:rFonts w:ascii="Calibri" w:eastAsia="Microsoft Sans Serif" w:hAnsi="Calibri" w:cs="Calibri"/>
          <w:b w:val="0"/>
          <w:bCs w:val="0"/>
          <w:sz w:val="20"/>
        </w:rPr>
        <w:t>From Tyutchev.</w:t>
      </w:r>
    </w:p>
  </w:footnote>
  <w:footnote w:id="11">
    <w:p w14:paraId="27FB0711" w14:textId="77777777" w:rsidR="00CD07C0" w:rsidRPr="000F2E38" w:rsidRDefault="00CD07C0" w:rsidP="000F2E38">
      <w:pPr>
        <w:pStyle w:val="FootnoteText"/>
        <w:spacing w:after="60"/>
        <w:jc w:val="both"/>
      </w:pPr>
      <w:r w:rsidRPr="000F2E38">
        <w:rPr>
          <w:rStyle w:val="FootnoteReference"/>
        </w:rPr>
        <w:footnoteRef/>
      </w:r>
      <w:r w:rsidRPr="000F2E38">
        <w:t xml:space="preserve"> </w:t>
      </w:r>
      <w:r w:rsidRPr="000F2E38">
        <w:rPr>
          <w:rStyle w:val="BodyTextChar"/>
          <w:rFonts w:ascii="Calibri" w:hAnsi="Calibri" w:cs="Calibri"/>
          <w:i/>
          <w:iCs/>
        </w:rPr>
        <w:t>Rai</w:t>
      </w:r>
      <w:r w:rsidRPr="000F2E38">
        <w:rPr>
          <w:rStyle w:val="BodyTextChar"/>
          <w:rFonts w:ascii="Calibri" w:hAnsi="Calibri" w:cs="Calibri"/>
          <w:szCs w:val="13"/>
        </w:rPr>
        <w:t xml:space="preserve">—pronounced the same way as the Russian word </w:t>
      </w:r>
      <w:r w:rsidRPr="000F2E38">
        <w:rPr>
          <w:rStyle w:val="BodyTextChar"/>
          <w:rFonts w:ascii="Calibri" w:hAnsi="Calibri" w:cs="Calibri"/>
          <w:i/>
          <w:iCs/>
        </w:rPr>
        <w:t>rai,</w:t>
      </w:r>
      <w:r w:rsidRPr="000F2E38">
        <w:rPr>
          <w:rStyle w:val="BodyTextChar"/>
          <w:rFonts w:ascii="Calibri" w:hAnsi="Calibri" w:cs="Calibri"/>
          <w:szCs w:val="13"/>
        </w:rPr>
        <w:t xml:space="preserve"> meaning “paradise.”</w:t>
      </w:r>
    </w:p>
  </w:footnote>
  <w:footnote w:id="12">
    <w:p w14:paraId="644AF19D" w14:textId="77777777" w:rsidR="00CD07C0" w:rsidRPr="000F2E38" w:rsidRDefault="00CD07C0" w:rsidP="000F2E38">
      <w:pPr>
        <w:pStyle w:val="FootnoteText"/>
        <w:spacing w:after="60"/>
        <w:jc w:val="both"/>
      </w:pPr>
      <w:r w:rsidRPr="000F2E38">
        <w:rPr>
          <w:rStyle w:val="FootnoteReference"/>
        </w:rPr>
        <w:footnoteRef/>
      </w:r>
      <w:r w:rsidRPr="000F2E38">
        <w:t xml:space="preserve"> </w:t>
      </w:r>
      <w:r w:rsidRPr="000F2E38">
        <w:rPr>
          <w:rStyle w:val="BodyTextChar"/>
          <w:rFonts w:ascii="Calibri" w:hAnsi="Calibri" w:cs="Calibri"/>
          <w:vertAlign w:val="superscript"/>
        </w:rPr>
        <w:t>“</w:t>
      </w:r>
      <w:r w:rsidRPr="000F2E38">
        <w:rPr>
          <w:rStyle w:val="BodyTextChar"/>
          <w:rFonts w:ascii="Calibri" w:hAnsi="Calibri" w:cs="Calibri"/>
          <w:i/>
          <w:iCs/>
          <w:szCs w:val="13"/>
        </w:rPr>
        <w:t>Evening Album</w:t>
      </w:r>
      <w:r w:rsidRPr="000F2E38">
        <w:rPr>
          <w:rStyle w:val="BodyTextChar"/>
          <w:rFonts w:ascii="Calibri" w:hAnsi="Calibri" w:cs="Calibri"/>
          <w:szCs w:val="13"/>
        </w:rPr>
        <w:t xml:space="preserve"> (1910) and </w:t>
      </w:r>
      <w:r w:rsidRPr="000F2E38">
        <w:rPr>
          <w:rStyle w:val="BodyTextChar"/>
          <w:rFonts w:ascii="Calibri" w:hAnsi="Calibri" w:cs="Calibri"/>
          <w:i/>
          <w:iCs/>
          <w:szCs w:val="13"/>
        </w:rPr>
        <w:t>The Magic Lantern</w:t>
      </w:r>
      <w:r w:rsidRPr="000F2E38">
        <w:rPr>
          <w:rStyle w:val="BodyTextChar"/>
          <w:rFonts w:ascii="Calibri" w:hAnsi="Calibri" w:cs="Calibri"/>
          <w:szCs w:val="13"/>
        </w:rPr>
        <w:t xml:space="preserve"> (1912): Tsvetaeva’s first two collections of verse.</w:t>
      </w:r>
    </w:p>
  </w:footnote>
  <w:footnote w:id="13">
    <w:p w14:paraId="2A23F718" w14:textId="77777777" w:rsidR="00CD07C0" w:rsidRPr="000F2E38" w:rsidRDefault="00CD07C0" w:rsidP="000F2E38">
      <w:pPr>
        <w:pStyle w:val="FootnoteText"/>
        <w:spacing w:after="60"/>
        <w:jc w:val="both"/>
        <w:rPr>
          <w:b/>
          <w:bCs/>
        </w:rPr>
      </w:pPr>
      <w:r w:rsidRPr="000F2E38">
        <w:rPr>
          <w:rStyle w:val="FootnoteReference"/>
        </w:rPr>
        <w:footnoteRef/>
      </w:r>
      <w:r w:rsidRPr="000F2E38">
        <w:rPr>
          <w:b/>
          <w:bCs/>
        </w:rPr>
        <w:t xml:space="preserve"> </w:t>
      </w:r>
      <w:r w:rsidRPr="000F2E38">
        <w:rPr>
          <w:rStyle w:val="Bodytext20"/>
          <w:rFonts w:ascii="Calibri" w:eastAsia="Microsoft Sans Serif" w:hAnsi="Calibri" w:cs="Calibri"/>
          <w:b w:val="0"/>
          <w:bCs w:val="0"/>
          <w:i/>
          <w:iCs/>
          <w:sz w:val="20"/>
        </w:rPr>
        <w:t>Tatram: amfiteatrom</w:t>
      </w:r>
      <w:r w:rsidRPr="000F2E38">
        <w:rPr>
          <w:rStyle w:val="Bodytext20"/>
          <w:rFonts w:ascii="Calibri" w:eastAsia="Microsoft Sans Serif" w:hAnsi="Calibri" w:cs="Calibri"/>
          <w:b w:val="0"/>
          <w:bCs w:val="0"/>
          <w:sz w:val="20"/>
        </w:rPr>
        <w:t xml:space="preserve"> </w:t>
      </w:r>
      <w:r w:rsidRPr="000F2E38">
        <w:rPr>
          <w:rStyle w:val="Bodytext20"/>
          <w:rFonts w:ascii="Calibri" w:eastAsia="Microsoft Sans Serif" w:hAnsi="Calibri" w:cs="Calibri"/>
          <w:b w:val="0"/>
          <w:bCs w:val="0"/>
          <w:sz w:val="20"/>
          <w:lang w:eastAsia="de-DE" w:bidi="de-DE"/>
        </w:rPr>
        <w:t xml:space="preserve">(“Tatras”: </w:t>
      </w:r>
      <w:r w:rsidRPr="000F2E38">
        <w:rPr>
          <w:rStyle w:val="Bodytext20"/>
          <w:rFonts w:ascii="Calibri" w:eastAsia="Microsoft Sans Serif" w:hAnsi="Calibri" w:cs="Calibri"/>
          <w:b w:val="0"/>
          <w:bCs w:val="0"/>
          <w:sz w:val="20"/>
        </w:rPr>
        <w:t>amphitheater).</w:t>
      </w:r>
    </w:p>
  </w:footnote>
  <w:footnote w:id="14">
    <w:p w14:paraId="40CB0C24" w14:textId="77777777" w:rsidR="00CD07C0" w:rsidRPr="000F2E38" w:rsidRDefault="00CD07C0" w:rsidP="000F2E38">
      <w:pPr>
        <w:pStyle w:val="Footnote0"/>
        <w:spacing w:after="60" w:line="240" w:lineRule="auto"/>
        <w:jc w:val="both"/>
        <w:rPr>
          <w:rFonts w:asciiTheme="minorHAnsi" w:hAnsiTheme="minorHAnsi" w:cstheme="minorHAnsi"/>
          <w:sz w:val="20"/>
          <w:szCs w:val="20"/>
        </w:rPr>
      </w:pPr>
      <w:r w:rsidRPr="000F2E38">
        <w:rPr>
          <w:rStyle w:val="Footnote"/>
          <w:rFonts w:asciiTheme="minorHAnsi" w:hAnsiTheme="minorHAnsi" w:cstheme="minorHAnsi"/>
          <w:sz w:val="20"/>
          <w:szCs w:val="20"/>
          <w:vertAlign w:val="superscript"/>
        </w:rPr>
        <w:footnoteRef/>
      </w:r>
      <w:r w:rsidRPr="000F2E38">
        <w:rPr>
          <w:rStyle w:val="Footnote"/>
          <w:rFonts w:asciiTheme="minorHAnsi" w:hAnsiTheme="minorHAnsi" w:cstheme="minorHAnsi"/>
          <w:sz w:val="20"/>
          <w:szCs w:val="20"/>
        </w:rPr>
        <w:t xml:space="preserve"> </w:t>
      </w:r>
      <w:r w:rsidRPr="000F2E38">
        <w:rPr>
          <w:rStyle w:val="Footnote"/>
          <w:rFonts w:ascii="Calibri" w:hAnsi="Calibri" w:cs="Calibri"/>
          <w:sz w:val="20"/>
          <w:szCs w:val="20"/>
        </w:rPr>
        <w:t>“National in form and socialist in content,” a standard Soviet press definition of a work of 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CBA2" w14:textId="77777777" w:rsidR="00CD07C0" w:rsidRDefault="00CD0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F91FA" w14:textId="176F8E28" w:rsidR="00CD07C0" w:rsidRPr="00533FB0" w:rsidRDefault="00533FB0" w:rsidP="00CD07C0">
    <w:pPr>
      <w:pStyle w:val="Header"/>
      <w:rPr>
        <w:rFonts w:ascii="Arial" w:hAnsi="Arial" w:cs="Arial"/>
        <w:color w:val="999999"/>
        <w:sz w:val="20"/>
        <w:lang w:val="ru-RU"/>
      </w:rPr>
    </w:pPr>
    <w:r w:rsidRPr="00533FB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1468C" w14:textId="77777777" w:rsidR="00CD07C0" w:rsidRDefault="00CD0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2E38"/>
    <w:rsid w:val="0015074B"/>
    <w:rsid w:val="00237DBB"/>
    <w:rsid w:val="0029639D"/>
    <w:rsid w:val="00326F90"/>
    <w:rsid w:val="00533FB0"/>
    <w:rsid w:val="005D6405"/>
    <w:rsid w:val="00895707"/>
    <w:rsid w:val="009974A6"/>
    <w:rsid w:val="00AA1D8D"/>
    <w:rsid w:val="00B47730"/>
    <w:rsid w:val="00CB0664"/>
    <w:rsid w:val="00CD07C0"/>
    <w:rsid w:val="00DA522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6D9054"/>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Footnote">
    <w:name w:val="Footnote_"/>
    <w:basedOn w:val="DefaultParagraphFont"/>
    <w:link w:val="Footnote0"/>
    <w:rsid w:val="00CD07C0"/>
    <w:rPr>
      <w:rFonts w:ascii="Times New Roman" w:eastAsia="Times New Roman" w:hAnsi="Times New Roman" w:cs="Times New Roman"/>
      <w:b/>
      <w:bCs/>
      <w:sz w:val="13"/>
      <w:szCs w:val="13"/>
    </w:rPr>
  </w:style>
  <w:style w:type="character" w:customStyle="1" w:styleId="Heading10">
    <w:name w:val="Heading #1_"/>
    <w:basedOn w:val="DefaultParagraphFont"/>
    <w:link w:val="Heading11"/>
    <w:rsid w:val="00CD07C0"/>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CD07C0"/>
    <w:rPr>
      <w:rFonts w:ascii="Times New Roman" w:eastAsia="Times New Roman" w:hAnsi="Times New Roman" w:cs="Times New Roman"/>
      <w:b/>
      <w:bCs/>
      <w:sz w:val="13"/>
      <w:szCs w:val="13"/>
    </w:rPr>
  </w:style>
  <w:style w:type="character" w:customStyle="1" w:styleId="Heading20">
    <w:name w:val="Heading #2_"/>
    <w:basedOn w:val="DefaultParagraphFont"/>
    <w:link w:val="Heading21"/>
    <w:rsid w:val="00CD07C0"/>
    <w:rPr>
      <w:rFonts w:ascii="Times New Roman" w:eastAsia="Times New Roman" w:hAnsi="Times New Roman" w:cs="Times New Roman"/>
      <w:i/>
      <w:iCs/>
      <w:sz w:val="30"/>
      <w:szCs w:val="30"/>
    </w:rPr>
  </w:style>
  <w:style w:type="character" w:customStyle="1" w:styleId="Other">
    <w:name w:val="Other_"/>
    <w:basedOn w:val="DefaultParagraphFont"/>
    <w:link w:val="Other0"/>
    <w:rsid w:val="00CD07C0"/>
    <w:rPr>
      <w:rFonts w:ascii="Times New Roman" w:eastAsia="Times New Roman" w:hAnsi="Times New Roman" w:cs="Times New Roman"/>
      <w:sz w:val="17"/>
      <w:szCs w:val="17"/>
    </w:rPr>
  </w:style>
  <w:style w:type="character" w:customStyle="1" w:styleId="Bodytext30">
    <w:name w:val="Body text (3)_"/>
    <w:basedOn w:val="DefaultParagraphFont"/>
    <w:link w:val="Bodytext31"/>
    <w:rsid w:val="00CD07C0"/>
    <w:rPr>
      <w:rFonts w:ascii="Times New Roman" w:eastAsia="Times New Roman" w:hAnsi="Times New Roman" w:cs="Times New Roman"/>
      <w:b/>
      <w:bCs/>
      <w:i/>
      <w:iCs/>
      <w:sz w:val="24"/>
      <w:szCs w:val="24"/>
    </w:rPr>
  </w:style>
  <w:style w:type="character" w:customStyle="1" w:styleId="Bodytext9">
    <w:name w:val="Body text (9)_"/>
    <w:basedOn w:val="DefaultParagraphFont"/>
    <w:link w:val="Bodytext90"/>
    <w:rsid w:val="00CD07C0"/>
    <w:rPr>
      <w:rFonts w:ascii="Arial" w:eastAsia="Arial" w:hAnsi="Arial" w:cs="Arial"/>
      <w:sz w:val="17"/>
      <w:szCs w:val="17"/>
    </w:rPr>
  </w:style>
  <w:style w:type="paragraph" w:customStyle="1" w:styleId="Footnote0">
    <w:name w:val="Footnote"/>
    <w:basedOn w:val="Normal"/>
    <w:link w:val="Footnote"/>
    <w:rsid w:val="00CD07C0"/>
    <w:pPr>
      <w:widowControl w:val="0"/>
      <w:spacing w:after="0"/>
    </w:pPr>
    <w:rPr>
      <w:rFonts w:ascii="Times New Roman" w:eastAsia="Times New Roman" w:hAnsi="Times New Roman" w:cs="Times New Roman"/>
      <w:b/>
      <w:bCs/>
      <w:sz w:val="13"/>
      <w:szCs w:val="13"/>
    </w:rPr>
  </w:style>
  <w:style w:type="paragraph" w:customStyle="1" w:styleId="Heading11">
    <w:name w:val="Heading #1"/>
    <w:basedOn w:val="Normal"/>
    <w:link w:val="Heading10"/>
    <w:rsid w:val="00CD07C0"/>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CD07C0"/>
    <w:pPr>
      <w:widowControl w:val="0"/>
      <w:spacing w:after="120" w:line="240" w:lineRule="auto"/>
    </w:pPr>
    <w:rPr>
      <w:rFonts w:ascii="Times New Roman" w:eastAsia="Times New Roman" w:hAnsi="Times New Roman" w:cs="Times New Roman"/>
      <w:b/>
      <w:bCs/>
      <w:sz w:val="13"/>
      <w:szCs w:val="13"/>
    </w:rPr>
  </w:style>
  <w:style w:type="paragraph" w:customStyle="1" w:styleId="Heading21">
    <w:name w:val="Heading #2"/>
    <w:basedOn w:val="Normal"/>
    <w:link w:val="Heading20"/>
    <w:rsid w:val="00CD07C0"/>
    <w:pPr>
      <w:widowControl w:val="0"/>
      <w:spacing w:before="1000" w:after="880" w:line="240" w:lineRule="auto"/>
      <w:ind w:firstLine="320"/>
      <w:outlineLvl w:val="1"/>
    </w:pPr>
    <w:rPr>
      <w:rFonts w:ascii="Times New Roman" w:eastAsia="Times New Roman" w:hAnsi="Times New Roman" w:cs="Times New Roman"/>
      <w:i/>
      <w:iCs/>
      <w:sz w:val="30"/>
      <w:szCs w:val="30"/>
    </w:rPr>
  </w:style>
  <w:style w:type="paragraph" w:customStyle="1" w:styleId="Other0">
    <w:name w:val="Other"/>
    <w:basedOn w:val="Normal"/>
    <w:link w:val="Other"/>
    <w:rsid w:val="00CD07C0"/>
    <w:pPr>
      <w:widowControl w:val="0"/>
      <w:spacing w:after="0" w:line="262" w:lineRule="auto"/>
      <w:ind w:firstLine="160"/>
    </w:pPr>
    <w:rPr>
      <w:rFonts w:ascii="Times New Roman" w:eastAsia="Times New Roman" w:hAnsi="Times New Roman" w:cs="Times New Roman"/>
      <w:sz w:val="17"/>
      <w:szCs w:val="17"/>
    </w:rPr>
  </w:style>
  <w:style w:type="paragraph" w:customStyle="1" w:styleId="Bodytext31">
    <w:name w:val="Body text (3)"/>
    <w:basedOn w:val="Normal"/>
    <w:link w:val="Bodytext30"/>
    <w:rsid w:val="00CD07C0"/>
    <w:pPr>
      <w:widowControl w:val="0"/>
      <w:spacing w:after="120" w:line="240" w:lineRule="auto"/>
      <w:jc w:val="center"/>
    </w:pPr>
    <w:rPr>
      <w:rFonts w:ascii="Times New Roman" w:eastAsia="Times New Roman" w:hAnsi="Times New Roman" w:cs="Times New Roman"/>
      <w:b/>
      <w:bCs/>
      <w:i/>
      <w:iCs/>
      <w:sz w:val="24"/>
      <w:szCs w:val="24"/>
    </w:rPr>
  </w:style>
  <w:style w:type="paragraph" w:customStyle="1" w:styleId="Bodytext90">
    <w:name w:val="Body text (9)"/>
    <w:basedOn w:val="Normal"/>
    <w:link w:val="Bodytext9"/>
    <w:rsid w:val="00CD07C0"/>
    <w:pPr>
      <w:widowControl w:val="0"/>
      <w:spacing w:after="170" w:line="262" w:lineRule="auto"/>
      <w:ind w:firstLine="340"/>
    </w:pPr>
    <w:rPr>
      <w:rFonts w:ascii="Arial" w:eastAsia="Arial" w:hAnsi="Arial" w:cs="Arial"/>
      <w:sz w:val="17"/>
      <w:szCs w:val="17"/>
    </w:rPr>
  </w:style>
  <w:style w:type="character" w:styleId="PageNumber">
    <w:name w:val="page number"/>
    <w:basedOn w:val="DefaultParagraphFont"/>
    <w:uiPriority w:val="99"/>
    <w:semiHidden/>
    <w:unhideWhenUsed/>
    <w:rsid w:val="00CD07C0"/>
  </w:style>
  <w:style w:type="paragraph" w:styleId="FootnoteText">
    <w:name w:val="footnote text"/>
    <w:basedOn w:val="Normal"/>
    <w:link w:val="FootnoteTextChar"/>
    <w:uiPriority w:val="99"/>
    <w:semiHidden/>
    <w:unhideWhenUsed/>
    <w:rsid w:val="00CD07C0"/>
    <w:pPr>
      <w:widowControl w:val="0"/>
      <w:spacing w:after="0" w:line="240" w:lineRule="auto"/>
    </w:pPr>
    <w:rPr>
      <w:rFonts w:ascii="Microsoft Sans Serif" w:eastAsia="Microsoft Sans Serif" w:hAnsi="Microsoft Sans Serif" w:cs="Microsoft Sans Serif"/>
      <w:color w:val="000000"/>
      <w:sz w:val="20"/>
      <w:szCs w:val="20"/>
      <w:lang w:bidi="en-US"/>
    </w:rPr>
  </w:style>
  <w:style w:type="character" w:customStyle="1" w:styleId="FootnoteTextChar">
    <w:name w:val="Footnote Text Char"/>
    <w:basedOn w:val="DefaultParagraphFont"/>
    <w:link w:val="FootnoteText"/>
    <w:uiPriority w:val="99"/>
    <w:semiHidden/>
    <w:rsid w:val="00CD07C0"/>
    <w:rPr>
      <w:rFonts w:ascii="Microsoft Sans Serif" w:eastAsia="Microsoft Sans Serif" w:hAnsi="Microsoft Sans Serif" w:cs="Microsoft Sans Serif"/>
      <w:color w:val="000000"/>
      <w:sz w:val="20"/>
      <w:szCs w:val="20"/>
      <w:lang w:bidi="en-US"/>
    </w:rPr>
  </w:style>
  <w:style w:type="character" w:styleId="FootnoteReference">
    <w:name w:val="footnote reference"/>
    <w:basedOn w:val="DefaultParagraphFont"/>
    <w:uiPriority w:val="99"/>
    <w:semiHidden/>
    <w:unhideWhenUsed/>
    <w:rsid w:val="00CD07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547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17603</Words>
  <Characters>100343</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117711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Footnote to a Poem</dc:title>
  <dc:subject/>
  <dc:creator>Joseph Brodsky</dc:creator>
  <cp:keywords/>
  <dc:description/>
  <cp:lastModifiedBy>Andrey Piskunov</cp:lastModifiedBy>
  <cp:revision>8</cp:revision>
  <dcterms:created xsi:type="dcterms:W3CDTF">2013-12-23T23:15:00Z</dcterms:created>
  <dcterms:modified xsi:type="dcterms:W3CDTF">2026-06-25T04:57:00Z</dcterms:modified>
  <cp:category/>
</cp:coreProperties>
</file>